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5AD" w:rsidRDefault="003855AD" w:rsidP="00D4669B">
      <w:pPr>
        <w:keepNext/>
        <w:outlineLvl w:val="3"/>
        <w:rPr>
          <w:rFonts w:eastAsia="Times New Roman"/>
          <w:b/>
          <w:bCs/>
          <w:color w:val="000000"/>
          <w:szCs w:val="28"/>
        </w:rPr>
      </w:pPr>
      <w:bookmarkStart w:id="0" w:name="_Toc266702630"/>
      <w:r w:rsidRPr="003855AD">
        <w:rPr>
          <w:rFonts w:eastAsia="Times New Roman"/>
          <w:b/>
          <w:bCs/>
          <w:color w:val="000000"/>
          <w:szCs w:val="28"/>
        </w:rPr>
        <w:t xml:space="preserve">Критеријуми бројчаног оцењивања </w:t>
      </w:r>
    </w:p>
    <w:p w:rsidR="00D4669B" w:rsidRPr="00D4669B" w:rsidRDefault="003855AD" w:rsidP="00D4669B">
      <w:pPr>
        <w:keepNext/>
        <w:outlineLvl w:val="3"/>
        <w:rPr>
          <w:rFonts w:eastAsia="Times New Roman"/>
          <w:b/>
          <w:bCs/>
          <w:color w:val="000000"/>
          <w:szCs w:val="28"/>
          <w:lang w:val="sr-Cyrl-CS"/>
        </w:rPr>
      </w:pPr>
      <w:r w:rsidRPr="003855AD">
        <w:rPr>
          <w:rFonts w:eastAsia="Times New Roman"/>
          <w:b/>
          <w:bCs/>
          <w:color w:val="000000"/>
          <w:szCs w:val="28"/>
        </w:rPr>
        <w:t>Члан 5. Критеријум је објективна мера на основу које се процењује успешност ученика у остваривању образовних исхода и развијању компетенција. Критеријуми су дефинисани тако да укључују и елементе општих и међупредметних компетенција и усаглашавају се са исходима предмета и модула. Члан 6.</w:t>
      </w:r>
      <w:bookmarkEnd w:id="0"/>
    </w:p>
    <w:p w:rsidR="003855AD" w:rsidRPr="003855AD" w:rsidRDefault="003855AD" w:rsidP="003855AD">
      <w:pPr>
        <w:ind w:firstLine="709"/>
        <w:jc w:val="both"/>
        <w:rPr>
          <w:rFonts w:eastAsia="Times New Roman"/>
        </w:rPr>
      </w:pPr>
      <w:r w:rsidRPr="003855AD">
        <w:rPr>
          <w:rFonts w:eastAsia="Times New Roman"/>
        </w:rPr>
        <w:t>Оцену одличан (5) добија ученик који је у стању да:</w:t>
      </w:r>
    </w:p>
    <w:p w:rsidR="003855AD" w:rsidRPr="003855AD" w:rsidRDefault="003855AD" w:rsidP="003855AD">
      <w:pPr>
        <w:ind w:firstLine="709"/>
        <w:jc w:val="both"/>
        <w:rPr>
          <w:rFonts w:eastAsia="Times New Roman"/>
        </w:rPr>
      </w:pPr>
      <w:r w:rsidRPr="003855AD">
        <w:rPr>
          <w:rFonts w:eastAsia="Times New Roman"/>
        </w:rPr>
        <w:t xml:space="preserve"> 1) примењује знања, укључујући и методолошка, у сложеним и непознатим</w:t>
      </w:r>
    </w:p>
    <w:p w:rsidR="003855AD" w:rsidRPr="003855AD" w:rsidRDefault="003855AD" w:rsidP="003855AD">
      <w:pPr>
        <w:ind w:firstLine="709"/>
        <w:jc w:val="both"/>
        <w:rPr>
          <w:rFonts w:eastAsia="Times New Roman"/>
        </w:rPr>
      </w:pPr>
      <w:r w:rsidRPr="003855AD">
        <w:rPr>
          <w:rFonts w:eastAsia="Times New Roman"/>
        </w:rPr>
        <w:t>ситуацијама; самостално и на креативан начин објашњава и критички разматра сложене садржинске целине и информације; процењује вредност теорија, идеја и ставова;</w:t>
      </w:r>
    </w:p>
    <w:p w:rsidR="003855AD" w:rsidRPr="003855AD" w:rsidRDefault="003855AD" w:rsidP="003855AD">
      <w:pPr>
        <w:ind w:firstLine="709"/>
        <w:jc w:val="both"/>
        <w:rPr>
          <w:rFonts w:eastAsia="Times New Roman"/>
        </w:rPr>
      </w:pPr>
      <w:r w:rsidRPr="003855AD">
        <w:rPr>
          <w:rFonts w:eastAsia="Times New Roman"/>
        </w:rPr>
        <w:t>2) бира, повезује и вреднује различите врсте и изворе података;</w:t>
      </w:r>
    </w:p>
    <w:p w:rsidR="003855AD" w:rsidRPr="003855AD" w:rsidRDefault="003855AD" w:rsidP="003855AD">
      <w:pPr>
        <w:ind w:firstLine="709"/>
        <w:jc w:val="both"/>
        <w:rPr>
          <w:rFonts w:eastAsia="Times New Roman"/>
        </w:rPr>
      </w:pPr>
      <w:r w:rsidRPr="003855AD">
        <w:rPr>
          <w:rFonts w:eastAsia="Times New Roman"/>
        </w:rPr>
        <w:t>3) формулише претпоставке, проверава их и аргументује решења, ставове и одлуке;</w:t>
      </w:r>
    </w:p>
    <w:p w:rsidR="003855AD" w:rsidRPr="003855AD" w:rsidRDefault="003855AD" w:rsidP="003855AD">
      <w:pPr>
        <w:ind w:firstLine="709"/>
        <w:jc w:val="both"/>
        <w:rPr>
          <w:rFonts w:eastAsia="Times New Roman"/>
        </w:rPr>
      </w:pPr>
      <w:r w:rsidRPr="003855AD">
        <w:rPr>
          <w:rFonts w:eastAsia="Times New Roman"/>
        </w:rPr>
        <w:t>4) решава проблеме који имају и више решења, вреднује и образлаже решења и</w:t>
      </w:r>
    </w:p>
    <w:p w:rsidR="003855AD" w:rsidRPr="003855AD" w:rsidRDefault="003855AD" w:rsidP="003855AD">
      <w:pPr>
        <w:ind w:firstLine="709"/>
        <w:jc w:val="both"/>
        <w:rPr>
          <w:rFonts w:eastAsia="Times New Roman"/>
        </w:rPr>
      </w:pPr>
      <w:r w:rsidRPr="003855AD">
        <w:rPr>
          <w:rFonts w:eastAsia="Times New Roman"/>
        </w:rPr>
        <w:t>примењене поступке;</w:t>
      </w:r>
    </w:p>
    <w:p w:rsidR="003855AD" w:rsidRPr="003855AD" w:rsidRDefault="003855AD" w:rsidP="003855AD">
      <w:pPr>
        <w:ind w:firstLine="709"/>
        <w:jc w:val="both"/>
        <w:rPr>
          <w:rFonts w:eastAsia="Times New Roman"/>
        </w:rPr>
      </w:pPr>
      <w:r w:rsidRPr="003855AD">
        <w:rPr>
          <w:rFonts w:eastAsia="Times New Roman"/>
        </w:rPr>
        <w:t>5) изражава се на различите начине (усмено, писано, графички, практично, ликовно идр.), укључујући и коришћење информационих технологија и прилагођава комуникацију и начин презентације различитим контекстима;</w:t>
      </w:r>
    </w:p>
    <w:p w:rsidR="003855AD" w:rsidRPr="003855AD" w:rsidRDefault="003855AD" w:rsidP="003855AD">
      <w:pPr>
        <w:ind w:firstLine="709"/>
        <w:jc w:val="both"/>
        <w:rPr>
          <w:rFonts w:eastAsia="Times New Roman"/>
        </w:rPr>
      </w:pPr>
      <w:r w:rsidRPr="003855AD">
        <w:rPr>
          <w:rFonts w:eastAsia="Times New Roman"/>
        </w:rPr>
        <w:t>6) влада моторичким вештинама које захтевају сложеније склопове покрета, брзину ивисок степен координације; влада моторичким вештинама тако што комбинује, реорганизује склопове покрета и прилагођава их специфичним захтевима и ситуацијама тако да дела ефикасно;</w:t>
      </w:r>
    </w:p>
    <w:p w:rsidR="003855AD" w:rsidRPr="003855AD" w:rsidRDefault="003855AD" w:rsidP="003855AD">
      <w:pPr>
        <w:ind w:firstLine="709"/>
        <w:jc w:val="both"/>
        <w:rPr>
          <w:rFonts w:eastAsia="Times New Roman"/>
        </w:rPr>
      </w:pPr>
      <w:r w:rsidRPr="003855AD">
        <w:rPr>
          <w:rFonts w:eastAsia="Times New Roman"/>
        </w:rPr>
        <w:t>7) самостално извршава сложене радне задатке поштујући стандардизовану процедуру,захтеве безбедности и очувања околине, показује иницијативу и прилагођава извођење, начин рада и средства новим ситуацијама;</w:t>
      </w:r>
    </w:p>
    <w:p w:rsidR="003855AD" w:rsidRPr="003855AD" w:rsidRDefault="003855AD" w:rsidP="003855AD">
      <w:pPr>
        <w:ind w:firstLine="709"/>
        <w:jc w:val="both"/>
        <w:rPr>
          <w:rFonts w:eastAsia="Times New Roman"/>
        </w:rPr>
      </w:pPr>
      <w:r w:rsidRPr="003855AD">
        <w:rPr>
          <w:rFonts w:eastAsia="Times New Roman"/>
        </w:rPr>
        <w:t>8) доприноси групном раду продукцијом идеја, ини</w:t>
      </w:r>
      <w:r>
        <w:rPr>
          <w:rFonts w:eastAsia="Times New Roman"/>
        </w:rPr>
        <w:t xml:space="preserve">цира и организује поделу улога  </w:t>
      </w:r>
      <w:r w:rsidRPr="003855AD">
        <w:rPr>
          <w:rFonts w:eastAsia="Times New Roman"/>
        </w:rPr>
        <w:t>задатака; уважава мишљења других чланова групе и помаже им у реализацији њиховихзадатака, посебно у ситуацији „застоја” у групном раду; фокусиран је на заједнички циљ групног рада и преузима одговорност за реализацију продуката у задатом временском оквиру;</w:t>
      </w:r>
    </w:p>
    <w:p w:rsidR="003855AD" w:rsidRPr="003855AD" w:rsidRDefault="003855AD" w:rsidP="003855AD">
      <w:pPr>
        <w:ind w:firstLine="709"/>
        <w:jc w:val="both"/>
        <w:rPr>
          <w:rFonts w:eastAsia="Times New Roman"/>
        </w:rPr>
      </w:pPr>
      <w:r w:rsidRPr="003855AD">
        <w:rPr>
          <w:rFonts w:eastAsia="Times New Roman"/>
        </w:rPr>
        <w:t>9) утврђује приоритете и ризике и на основу тога планира и организује краткорочне идугорочне активности и одређује потребно време и ресурсе;</w:t>
      </w:r>
    </w:p>
    <w:p w:rsidR="003855AD" w:rsidRPr="003855AD" w:rsidRDefault="003855AD" w:rsidP="003855AD">
      <w:pPr>
        <w:ind w:firstLine="709"/>
        <w:jc w:val="both"/>
        <w:rPr>
          <w:rFonts w:eastAsia="Times New Roman"/>
        </w:rPr>
      </w:pPr>
      <w:r w:rsidRPr="003855AD">
        <w:rPr>
          <w:rFonts w:eastAsia="Times New Roman"/>
        </w:rPr>
        <w:t>10) континуирано показује заинтересованост и одговорност према сопственом процесуучења, уважава препоруке за напредовање и реализује их.</w:t>
      </w:r>
    </w:p>
    <w:p w:rsidR="003855AD" w:rsidRPr="003855AD" w:rsidRDefault="003855AD" w:rsidP="003855AD">
      <w:pPr>
        <w:ind w:firstLine="709"/>
        <w:jc w:val="both"/>
        <w:rPr>
          <w:rFonts w:eastAsia="Times New Roman"/>
        </w:rPr>
      </w:pPr>
      <w:r w:rsidRPr="003855AD">
        <w:rPr>
          <w:rFonts w:eastAsia="Times New Roman"/>
        </w:rPr>
        <w:t>Члан 7.</w:t>
      </w:r>
    </w:p>
    <w:p w:rsidR="003855AD" w:rsidRPr="003855AD" w:rsidRDefault="003855AD" w:rsidP="003855AD">
      <w:pPr>
        <w:ind w:firstLine="709"/>
        <w:jc w:val="both"/>
        <w:rPr>
          <w:rFonts w:eastAsia="Times New Roman"/>
        </w:rPr>
      </w:pPr>
      <w:r w:rsidRPr="003855AD">
        <w:rPr>
          <w:rFonts w:eastAsia="Times New Roman"/>
        </w:rPr>
        <w:t>Оцену врло добар (4) добија ученик који је у стању да:</w:t>
      </w:r>
    </w:p>
    <w:p w:rsidR="003855AD" w:rsidRPr="003855AD" w:rsidRDefault="003855AD" w:rsidP="003855AD">
      <w:pPr>
        <w:ind w:firstLine="709"/>
        <w:jc w:val="both"/>
        <w:rPr>
          <w:rFonts w:eastAsia="Times New Roman"/>
        </w:rPr>
      </w:pPr>
      <w:r w:rsidRPr="003855AD">
        <w:rPr>
          <w:rFonts w:eastAsia="Times New Roman"/>
        </w:rPr>
        <w:t xml:space="preserve">1) логички организује и самостално тумачи сложене садржинске целине и информације; </w:t>
      </w:r>
    </w:p>
    <w:p w:rsidR="003855AD" w:rsidRPr="003855AD" w:rsidRDefault="003855AD" w:rsidP="003855AD">
      <w:pPr>
        <w:ind w:firstLine="709"/>
        <w:jc w:val="both"/>
        <w:rPr>
          <w:rFonts w:eastAsia="Times New Roman"/>
        </w:rPr>
      </w:pPr>
      <w:r w:rsidRPr="003855AD">
        <w:rPr>
          <w:rFonts w:eastAsia="Times New Roman"/>
        </w:rPr>
        <w:t>2) повезује садржаје и концепте из различитих области са ситуацијама из живота;</w:t>
      </w:r>
    </w:p>
    <w:p w:rsidR="003855AD" w:rsidRPr="003855AD" w:rsidRDefault="003855AD" w:rsidP="003855AD">
      <w:pPr>
        <w:ind w:firstLine="709"/>
        <w:jc w:val="both"/>
        <w:rPr>
          <w:rFonts w:eastAsia="Times New Roman"/>
        </w:rPr>
      </w:pPr>
      <w:r w:rsidRPr="003855AD">
        <w:rPr>
          <w:rFonts w:eastAsia="Times New Roman"/>
        </w:rPr>
        <w:t>3) пореди и разврстава различите врсте података према више критеријума истовремено;</w:t>
      </w:r>
    </w:p>
    <w:p w:rsidR="003855AD" w:rsidRPr="003855AD" w:rsidRDefault="003855AD" w:rsidP="003855AD">
      <w:pPr>
        <w:ind w:firstLine="709"/>
        <w:jc w:val="both"/>
        <w:rPr>
          <w:rFonts w:eastAsia="Times New Roman"/>
        </w:rPr>
      </w:pPr>
      <w:r w:rsidRPr="003855AD">
        <w:rPr>
          <w:rFonts w:eastAsia="Times New Roman"/>
        </w:rPr>
        <w:t>4) заузима ставове на основу сопствених тумачења и аргумената;</w:t>
      </w:r>
    </w:p>
    <w:p w:rsidR="003855AD" w:rsidRPr="003855AD" w:rsidRDefault="003855AD" w:rsidP="003855AD">
      <w:pPr>
        <w:ind w:firstLine="709"/>
        <w:jc w:val="both"/>
        <w:rPr>
          <w:rFonts w:eastAsia="Times New Roman"/>
        </w:rPr>
      </w:pPr>
      <w:r w:rsidRPr="003855AD">
        <w:rPr>
          <w:rFonts w:eastAsia="Times New Roman"/>
        </w:rPr>
        <w:t>5) уме да анализира проблем, изврши избор одговарајуће процедуре и поступака урешавању нових проблемских ситауција;</w:t>
      </w:r>
    </w:p>
    <w:p w:rsidR="003855AD" w:rsidRPr="003855AD" w:rsidRDefault="003855AD" w:rsidP="003855AD">
      <w:pPr>
        <w:ind w:firstLine="709"/>
        <w:jc w:val="both"/>
        <w:rPr>
          <w:rFonts w:eastAsia="Times New Roman"/>
        </w:rPr>
      </w:pPr>
      <w:r w:rsidRPr="003855AD">
        <w:rPr>
          <w:rFonts w:eastAsia="Times New Roman"/>
        </w:rPr>
        <w:t>6) изражава се на различите начине (усмено, писано, графички, практично, ликовно идр.), укључујући и коришћење информационих технологија и прилагођава комуникацију задатим контекстима;</w:t>
      </w:r>
    </w:p>
    <w:p w:rsidR="003855AD" w:rsidRPr="003855AD" w:rsidRDefault="003855AD" w:rsidP="003855AD">
      <w:pPr>
        <w:ind w:firstLine="709"/>
        <w:jc w:val="both"/>
        <w:rPr>
          <w:rFonts w:eastAsia="Times New Roman"/>
        </w:rPr>
      </w:pPr>
      <w:r w:rsidRPr="003855AD">
        <w:rPr>
          <w:rFonts w:eastAsia="Times New Roman"/>
        </w:rPr>
        <w:lastRenderedPageBreak/>
        <w:t>7) влада моторичким вештинама које захтевају сложеније склопове покрета, брзину ивисок степен координације;</w:t>
      </w:r>
    </w:p>
    <w:p w:rsidR="003855AD" w:rsidRPr="003855AD" w:rsidRDefault="003855AD" w:rsidP="003855AD">
      <w:pPr>
        <w:ind w:firstLine="709"/>
        <w:jc w:val="both"/>
        <w:rPr>
          <w:rFonts w:eastAsia="Times New Roman"/>
        </w:rPr>
      </w:pPr>
      <w:r w:rsidRPr="003855AD">
        <w:rPr>
          <w:rFonts w:eastAsia="Times New Roman"/>
        </w:rPr>
        <w:t>8) самостално извршава сложене радне задатке према стандардизованој процедури,бира прибор и алате у складу са задатком и захтевима безбедности и очувања здравља и околине;</w:t>
      </w:r>
    </w:p>
    <w:p w:rsidR="003855AD" w:rsidRPr="003855AD" w:rsidRDefault="003855AD" w:rsidP="003855AD">
      <w:pPr>
        <w:ind w:firstLine="709"/>
        <w:jc w:val="both"/>
        <w:rPr>
          <w:rFonts w:eastAsia="Times New Roman"/>
        </w:rPr>
      </w:pPr>
      <w:r w:rsidRPr="003855AD">
        <w:rPr>
          <w:rFonts w:eastAsia="Times New Roman"/>
        </w:rPr>
        <w:t>9) планира динамику рада, организује активности у групи, реализује сопствене задаткеимајући на уму планиране заједничке продукте групног рада;</w:t>
      </w:r>
    </w:p>
    <w:p w:rsidR="003855AD" w:rsidRPr="003855AD" w:rsidRDefault="003855AD" w:rsidP="003855AD">
      <w:pPr>
        <w:ind w:firstLine="709"/>
        <w:jc w:val="both"/>
        <w:rPr>
          <w:rFonts w:eastAsia="Times New Roman"/>
        </w:rPr>
      </w:pPr>
      <w:r w:rsidRPr="003855AD">
        <w:rPr>
          <w:rFonts w:eastAsia="Times New Roman"/>
        </w:rPr>
        <w:t>10) планира и организује краткорочне и дугорочне активности, утврђује приоритете иодређује потребно време и ресурсе;</w:t>
      </w:r>
    </w:p>
    <w:p w:rsidR="003855AD" w:rsidRPr="003855AD" w:rsidRDefault="003855AD" w:rsidP="003855AD">
      <w:pPr>
        <w:ind w:firstLine="709"/>
        <w:jc w:val="both"/>
        <w:rPr>
          <w:rFonts w:eastAsia="Times New Roman"/>
        </w:rPr>
      </w:pPr>
      <w:r w:rsidRPr="003855AD">
        <w:rPr>
          <w:rFonts w:eastAsia="Times New Roman"/>
        </w:rPr>
        <w:t>11) континуирано показује заинтересованост за сопствени процес учења, уважава</w:t>
      </w:r>
    </w:p>
    <w:p w:rsidR="003855AD" w:rsidRPr="003855AD" w:rsidRDefault="003855AD" w:rsidP="003855AD">
      <w:pPr>
        <w:ind w:firstLine="709"/>
        <w:jc w:val="both"/>
        <w:rPr>
          <w:rFonts w:eastAsia="Times New Roman"/>
        </w:rPr>
      </w:pPr>
      <w:r w:rsidRPr="003855AD">
        <w:rPr>
          <w:rFonts w:eastAsia="Times New Roman"/>
        </w:rPr>
        <w:t>препоруке за напредовање и углавном их реализује.</w:t>
      </w:r>
    </w:p>
    <w:p w:rsidR="003855AD" w:rsidRPr="003855AD" w:rsidRDefault="003855AD" w:rsidP="003855AD">
      <w:pPr>
        <w:ind w:firstLine="709"/>
        <w:jc w:val="both"/>
        <w:rPr>
          <w:rFonts w:eastAsia="Times New Roman"/>
        </w:rPr>
      </w:pPr>
      <w:r w:rsidRPr="003855AD">
        <w:rPr>
          <w:rFonts w:eastAsia="Times New Roman"/>
        </w:rPr>
        <w:t>Члан 8.</w:t>
      </w:r>
    </w:p>
    <w:p w:rsidR="003855AD" w:rsidRPr="003855AD" w:rsidRDefault="003855AD" w:rsidP="003855AD">
      <w:pPr>
        <w:ind w:firstLine="709"/>
        <w:jc w:val="both"/>
        <w:rPr>
          <w:rFonts w:eastAsia="Times New Roman"/>
        </w:rPr>
      </w:pPr>
      <w:r w:rsidRPr="003855AD">
        <w:rPr>
          <w:rFonts w:eastAsia="Times New Roman"/>
        </w:rPr>
        <w:t>Оцену добар (3) добија ученик који је у стању да:</w:t>
      </w:r>
    </w:p>
    <w:p w:rsidR="003855AD" w:rsidRPr="003855AD" w:rsidRDefault="003855AD" w:rsidP="003855AD">
      <w:pPr>
        <w:ind w:firstLine="709"/>
        <w:jc w:val="both"/>
        <w:rPr>
          <w:rFonts w:eastAsia="Times New Roman"/>
        </w:rPr>
      </w:pPr>
      <w:r w:rsidRPr="003855AD">
        <w:rPr>
          <w:rFonts w:eastAsia="Times New Roman"/>
        </w:rPr>
        <w:t>1) разуме и самостално објашњава основне појмове и везе између њих;</w:t>
      </w:r>
    </w:p>
    <w:p w:rsidR="003855AD" w:rsidRPr="003855AD" w:rsidRDefault="003855AD" w:rsidP="003855AD">
      <w:pPr>
        <w:ind w:firstLine="709"/>
        <w:jc w:val="both"/>
        <w:rPr>
          <w:rFonts w:eastAsia="Times New Roman"/>
        </w:rPr>
      </w:pPr>
      <w:r w:rsidRPr="003855AD">
        <w:rPr>
          <w:rFonts w:eastAsia="Times New Roman"/>
        </w:rPr>
        <w:t>2) разврстава различите врсте података у основне категорије према задатом</w:t>
      </w:r>
    </w:p>
    <w:p w:rsidR="003855AD" w:rsidRPr="003855AD" w:rsidRDefault="003855AD" w:rsidP="003855AD">
      <w:pPr>
        <w:ind w:firstLine="709"/>
        <w:jc w:val="both"/>
        <w:rPr>
          <w:rFonts w:eastAsia="Times New Roman"/>
        </w:rPr>
      </w:pPr>
      <w:r w:rsidRPr="003855AD">
        <w:rPr>
          <w:rFonts w:eastAsia="Times New Roman"/>
        </w:rPr>
        <w:t>критеријуму;</w:t>
      </w:r>
    </w:p>
    <w:p w:rsidR="003855AD" w:rsidRPr="003855AD" w:rsidRDefault="003855AD" w:rsidP="003855AD">
      <w:pPr>
        <w:ind w:firstLine="709"/>
        <w:jc w:val="both"/>
        <w:rPr>
          <w:rFonts w:eastAsia="Times New Roman"/>
        </w:rPr>
      </w:pPr>
      <w:r w:rsidRPr="003855AD">
        <w:rPr>
          <w:rFonts w:eastAsia="Times New Roman"/>
        </w:rPr>
        <w:t>3) уме да формулише своје ставове, процене и одлуке и објасни начин како је дошао доњих;</w:t>
      </w:r>
    </w:p>
    <w:p w:rsidR="003855AD" w:rsidRPr="003855AD" w:rsidRDefault="003855AD" w:rsidP="003855AD">
      <w:pPr>
        <w:ind w:firstLine="709"/>
        <w:jc w:val="both"/>
        <w:rPr>
          <w:rFonts w:eastAsia="Times New Roman"/>
        </w:rPr>
      </w:pPr>
      <w:r w:rsidRPr="003855AD">
        <w:rPr>
          <w:rFonts w:eastAsia="Times New Roman"/>
        </w:rPr>
        <w:t>4) бира и примењује одговарајуће поступке и процедуре у решавању проблемских</w:t>
      </w:r>
    </w:p>
    <w:p w:rsidR="003855AD" w:rsidRPr="003855AD" w:rsidRDefault="003855AD" w:rsidP="003855AD">
      <w:pPr>
        <w:ind w:firstLine="709"/>
        <w:jc w:val="both"/>
        <w:rPr>
          <w:rFonts w:eastAsia="Times New Roman"/>
        </w:rPr>
      </w:pPr>
      <w:r w:rsidRPr="003855AD">
        <w:rPr>
          <w:rFonts w:eastAsia="Times New Roman"/>
        </w:rPr>
        <w:t>ситуација у познатом контексту;</w:t>
      </w:r>
    </w:p>
    <w:p w:rsidR="003855AD" w:rsidRPr="003855AD" w:rsidRDefault="003855AD" w:rsidP="003855AD">
      <w:pPr>
        <w:ind w:firstLine="709"/>
        <w:jc w:val="both"/>
        <w:rPr>
          <w:rFonts w:eastAsia="Times New Roman"/>
        </w:rPr>
      </w:pPr>
      <w:r w:rsidRPr="003855AD">
        <w:rPr>
          <w:rFonts w:eastAsia="Times New Roman"/>
        </w:rPr>
        <w:t>5) уме јасно да искаже одређени садржај у складу са захтевом и на одговарајући начин(усмено, писмено, графички, практично, ликовно и др.), укључујући коришћење</w:t>
      </w:r>
    </w:p>
    <w:p w:rsidR="003855AD" w:rsidRPr="003855AD" w:rsidRDefault="003855AD" w:rsidP="003855AD">
      <w:pPr>
        <w:jc w:val="both"/>
        <w:rPr>
          <w:rFonts w:eastAsia="Times New Roman"/>
        </w:rPr>
      </w:pPr>
      <w:r w:rsidRPr="003855AD">
        <w:rPr>
          <w:rFonts w:eastAsia="Times New Roman"/>
        </w:rPr>
        <w:t>информационих технологија;</w:t>
      </w:r>
    </w:p>
    <w:p w:rsidR="003855AD" w:rsidRPr="003855AD" w:rsidRDefault="003855AD" w:rsidP="003855AD">
      <w:pPr>
        <w:ind w:firstLine="709"/>
        <w:jc w:val="both"/>
        <w:rPr>
          <w:rFonts w:eastAsia="Times New Roman"/>
        </w:rPr>
      </w:pPr>
      <w:r w:rsidRPr="003855AD">
        <w:rPr>
          <w:rFonts w:eastAsia="Times New Roman"/>
        </w:rPr>
        <w:t>6) изводи основне моторичке вештинама угледајући се на модел (уз демонстрацију);</w:t>
      </w:r>
    </w:p>
    <w:p w:rsidR="003855AD" w:rsidRPr="003855AD" w:rsidRDefault="003855AD" w:rsidP="003855AD">
      <w:pPr>
        <w:ind w:firstLine="709"/>
        <w:jc w:val="both"/>
        <w:rPr>
          <w:rFonts w:eastAsia="Times New Roman"/>
        </w:rPr>
      </w:pPr>
      <w:r w:rsidRPr="003855AD">
        <w:rPr>
          <w:rFonts w:eastAsia="Times New Roman"/>
        </w:rPr>
        <w:t>7) самостално извршава рутинске радне задатке према стандардизованој процедури,користећи прибор и алате у складу са захтевима безбедности и очувања здравља и околине;</w:t>
      </w:r>
    </w:p>
    <w:p w:rsidR="003855AD" w:rsidRPr="003855AD" w:rsidRDefault="003855AD" w:rsidP="003855AD">
      <w:pPr>
        <w:ind w:firstLine="709"/>
        <w:jc w:val="both"/>
        <w:rPr>
          <w:rFonts w:eastAsia="Times New Roman"/>
        </w:rPr>
      </w:pPr>
      <w:r w:rsidRPr="003855AD">
        <w:rPr>
          <w:rFonts w:eastAsia="Times New Roman"/>
        </w:rPr>
        <w:t>8) извршава додељене задатке у складу с циљевима, очекиваним продуктима и</w:t>
      </w:r>
    </w:p>
    <w:p w:rsidR="003855AD" w:rsidRPr="003855AD" w:rsidRDefault="003855AD" w:rsidP="003855AD">
      <w:pPr>
        <w:ind w:firstLine="709"/>
        <w:jc w:val="both"/>
        <w:rPr>
          <w:rFonts w:eastAsia="Times New Roman"/>
        </w:rPr>
      </w:pPr>
      <w:r w:rsidRPr="003855AD">
        <w:rPr>
          <w:rFonts w:eastAsia="Times New Roman"/>
        </w:rPr>
        <w:t>планираном динамиком рада у групи; уважава чланове тима и различитост идеја;</w:t>
      </w:r>
    </w:p>
    <w:p w:rsidR="003855AD" w:rsidRPr="003855AD" w:rsidRDefault="003855AD" w:rsidP="003855AD">
      <w:pPr>
        <w:ind w:firstLine="709"/>
        <w:jc w:val="both"/>
        <w:rPr>
          <w:rFonts w:eastAsia="Times New Roman"/>
        </w:rPr>
      </w:pPr>
      <w:r w:rsidRPr="003855AD">
        <w:rPr>
          <w:rFonts w:eastAsia="Times New Roman"/>
        </w:rPr>
        <w:t>9) планира и организује краткорочне активности и одређује потребно време и ресурсе;</w:t>
      </w:r>
    </w:p>
    <w:p w:rsidR="003855AD" w:rsidRPr="003855AD" w:rsidRDefault="003855AD" w:rsidP="003855AD">
      <w:pPr>
        <w:ind w:firstLine="709"/>
        <w:jc w:val="both"/>
        <w:rPr>
          <w:rFonts w:eastAsia="Times New Roman"/>
        </w:rPr>
      </w:pPr>
      <w:r w:rsidRPr="003855AD">
        <w:rPr>
          <w:rFonts w:eastAsia="Times New Roman"/>
        </w:rPr>
        <w:t>10) показује заинтересованост за сопствени процес учења, уважава препоруке за</w:t>
      </w:r>
    </w:p>
    <w:p w:rsidR="003855AD" w:rsidRPr="003855AD" w:rsidRDefault="003855AD" w:rsidP="003855AD">
      <w:pPr>
        <w:ind w:firstLine="709"/>
        <w:jc w:val="both"/>
        <w:rPr>
          <w:rFonts w:eastAsia="Times New Roman"/>
        </w:rPr>
      </w:pPr>
      <w:r w:rsidRPr="003855AD">
        <w:rPr>
          <w:rFonts w:eastAsia="Times New Roman"/>
        </w:rPr>
        <w:t>напредовање и делимично их реализује.</w:t>
      </w:r>
    </w:p>
    <w:p w:rsidR="003855AD" w:rsidRPr="003855AD" w:rsidRDefault="003855AD" w:rsidP="003855AD">
      <w:pPr>
        <w:ind w:firstLine="709"/>
        <w:jc w:val="both"/>
        <w:rPr>
          <w:rFonts w:eastAsia="Times New Roman"/>
        </w:rPr>
      </w:pPr>
      <w:r w:rsidRPr="003855AD">
        <w:rPr>
          <w:rFonts w:eastAsia="Times New Roman"/>
        </w:rPr>
        <w:t>Члан 9.</w:t>
      </w:r>
    </w:p>
    <w:p w:rsidR="003855AD" w:rsidRPr="003855AD" w:rsidRDefault="003855AD" w:rsidP="003855AD">
      <w:pPr>
        <w:ind w:firstLine="709"/>
        <w:jc w:val="both"/>
        <w:rPr>
          <w:rFonts w:eastAsia="Times New Roman"/>
        </w:rPr>
      </w:pPr>
      <w:r w:rsidRPr="003855AD">
        <w:rPr>
          <w:rFonts w:eastAsia="Times New Roman"/>
        </w:rPr>
        <w:t>Оцену довољан (2) добија ученик који је у стању да:</w:t>
      </w:r>
    </w:p>
    <w:p w:rsidR="003855AD" w:rsidRPr="003855AD" w:rsidRDefault="003855AD" w:rsidP="003855AD">
      <w:pPr>
        <w:ind w:firstLine="709"/>
        <w:jc w:val="both"/>
        <w:rPr>
          <w:rFonts w:eastAsia="Times New Roman"/>
        </w:rPr>
      </w:pPr>
      <w:r w:rsidRPr="003855AD">
        <w:rPr>
          <w:rFonts w:eastAsia="Times New Roman"/>
        </w:rPr>
        <w:t>1) познаје и разуме кључне појмове и информације и повезује их на основу задатогкритеријума;</w:t>
      </w:r>
    </w:p>
    <w:p w:rsidR="003855AD" w:rsidRPr="003855AD" w:rsidRDefault="003855AD" w:rsidP="003855AD">
      <w:pPr>
        <w:ind w:firstLine="709"/>
        <w:jc w:val="both"/>
        <w:rPr>
          <w:rFonts w:eastAsia="Times New Roman"/>
        </w:rPr>
      </w:pPr>
      <w:r w:rsidRPr="003855AD">
        <w:rPr>
          <w:rFonts w:eastAsia="Times New Roman"/>
        </w:rPr>
        <w:t>2) усвојио је одговарајућу терминологију;</w:t>
      </w:r>
    </w:p>
    <w:p w:rsidR="003855AD" w:rsidRPr="003855AD" w:rsidRDefault="003855AD" w:rsidP="003855AD">
      <w:pPr>
        <w:ind w:firstLine="709"/>
        <w:jc w:val="both"/>
        <w:rPr>
          <w:rFonts w:eastAsia="Times New Roman"/>
        </w:rPr>
      </w:pPr>
      <w:r w:rsidRPr="003855AD">
        <w:rPr>
          <w:rFonts w:eastAsia="Times New Roman"/>
        </w:rPr>
        <w:t>3) закључује директно на основу поређења и аналогије са конкретним примером;</w:t>
      </w:r>
    </w:p>
    <w:p w:rsidR="003855AD" w:rsidRPr="003855AD" w:rsidRDefault="003855AD" w:rsidP="003855AD">
      <w:pPr>
        <w:ind w:firstLine="709"/>
        <w:jc w:val="both"/>
        <w:rPr>
          <w:rFonts w:eastAsia="Times New Roman"/>
        </w:rPr>
      </w:pPr>
      <w:r w:rsidRPr="003855AD">
        <w:rPr>
          <w:rFonts w:eastAsia="Times New Roman"/>
        </w:rPr>
        <w:t>4) способан је да се определи и искаже став;</w:t>
      </w:r>
    </w:p>
    <w:p w:rsidR="003855AD" w:rsidRPr="003855AD" w:rsidRDefault="003855AD" w:rsidP="003855AD">
      <w:pPr>
        <w:ind w:firstLine="709"/>
        <w:jc w:val="both"/>
        <w:rPr>
          <w:rFonts w:eastAsia="Times New Roman"/>
        </w:rPr>
      </w:pPr>
      <w:r w:rsidRPr="003855AD">
        <w:rPr>
          <w:rFonts w:eastAsia="Times New Roman"/>
        </w:rPr>
        <w:t>5) примењује одговарајуће поступке и процедуре у решавању једноставних</w:t>
      </w:r>
    </w:p>
    <w:p w:rsidR="003855AD" w:rsidRPr="003855AD" w:rsidRDefault="003855AD" w:rsidP="003855AD">
      <w:pPr>
        <w:ind w:firstLine="709"/>
        <w:jc w:val="both"/>
        <w:rPr>
          <w:rFonts w:eastAsia="Times New Roman"/>
        </w:rPr>
      </w:pPr>
      <w:r w:rsidRPr="003855AD">
        <w:rPr>
          <w:rFonts w:eastAsia="Times New Roman"/>
        </w:rPr>
        <w:t>проблемских ситуација у познатом контексту;</w:t>
      </w:r>
    </w:p>
    <w:p w:rsidR="003855AD" w:rsidRPr="003855AD" w:rsidRDefault="003855AD" w:rsidP="003855AD">
      <w:pPr>
        <w:ind w:firstLine="709"/>
        <w:jc w:val="both"/>
        <w:rPr>
          <w:rFonts w:eastAsia="Times New Roman"/>
        </w:rPr>
      </w:pPr>
      <w:r w:rsidRPr="003855AD">
        <w:rPr>
          <w:rFonts w:eastAsia="Times New Roman"/>
        </w:rPr>
        <w:t>6) уме јасно да искаже појединости у оквиру одређеног садржаја, држећи се основногзахтева и на одговарајући начин (усмено, писмено, графички, практично, ликовно и др.), укључујући и коришћење информационих технологија;</w:t>
      </w:r>
    </w:p>
    <w:p w:rsidR="003855AD" w:rsidRPr="003855AD" w:rsidRDefault="003855AD" w:rsidP="003855AD">
      <w:pPr>
        <w:ind w:firstLine="709"/>
        <w:jc w:val="both"/>
        <w:rPr>
          <w:rFonts w:eastAsia="Times New Roman"/>
        </w:rPr>
      </w:pPr>
      <w:r w:rsidRPr="003855AD">
        <w:rPr>
          <w:rFonts w:eastAsia="Times New Roman"/>
        </w:rPr>
        <w:lastRenderedPageBreak/>
        <w:t>7) влада основним моторичким вештинама и реализује их уз подршку;</w:t>
      </w:r>
    </w:p>
    <w:p w:rsidR="003855AD" w:rsidRPr="003855AD" w:rsidRDefault="003855AD" w:rsidP="003855AD">
      <w:pPr>
        <w:ind w:firstLine="709"/>
        <w:jc w:val="both"/>
        <w:rPr>
          <w:rFonts w:eastAsia="Times New Roman"/>
        </w:rPr>
      </w:pPr>
      <w:r w:rsidRPr="003855AD">
        <w:rPr>
          <w:rFonts w:eastAsia="Times New Roman"/>
        </w:rPr>
        <w:t>8) уз инструкције извршава рутинске радне задатке према стандардизованој процедури,користећи прибор и алате у складу са захтевима безбедности и очувања здравља и околине;</w:t>
      </w:r>
    </w:p>
    <w:p w:rsidR="003855AD" w:rsidRPr="003855AD" w:rsidRDefault="003855AD" w:rsidP="003855AD">
      <w:pPr>
        <w:ind w:firstLine="709"/>
        <w:jc w:val="both"/>
        <w:rPr>
          <w:rFonts w:eastAsia="Times New Roman"/>
        </w:rPr>
      </w:pPr>
      <w:r w:rsidRPr="003855AD">
        <w:rPr>
          <w:rFonts w:eastAsia="Times New Roman"/>
        </w:rPr>
        <w:t>9) извршава додељене задатке искључиво на захтев и уз подршку осталих чланова</w:t>
      </w:r>
    </w:p>
    <w:p w:rsidR="003855AD" w:rsidRPr="003855AD" w:rsidRDefault="003855AD" w:rsidP="003855AD">
      <w:pPr>
        <w:ind w:firstLine="709"/>
        <w:jc w:val="both"/>
        <w:rPr>
          <w:rFonts w:eastAsia="Times New Roman"/>
        </w:rPr>
      </w:pPr>
      <w:r w:rsidRPr="003855AD">
        <w:rPr>
          <w:rFonts w:eastAsia="Times New Roman"/>
        </w:rPr>
        <w:t>групе; уважава чланове тима и различитост идеја;</w:t>
      </w:r>
    </w:p>
    <w:p w:rsidR="003855AD" w:rsidRPr="003855AD" w:rsidRDefault="003855AD" w:rsidP="003855AD">
      <w:pPr>
        <w:ind w:firstLine="709"/>
        <w:jc w:val="both"/>
        <w:rPr>
          <w:rFonts w:eastAsia="Times New Roman"/>
        </w:rPr>
      </w:pPr>
      <w:r w:rsidRPr="003855AD">
        <w:rPr>
          <w:rFonts w:eastAsia="Times New Roman"/>
        </w:rPr>
        <w:t>10) планира и организује краткорочне активности на основу задатих услова и ресурса;</w:t>
      </w:r>
    </w:p>
    <w:p w:rsidR="003855AD" w:rsidRPr="003855AD" w:rsidRDefault="003855AD" w:rsidP="003855AD">
      <w:pPr>
        <w:ind w:firstLine="709"/>
        <w:jc w:val="both"/>
        <w:rPr>
          <w:rFonts w:eastAsia="Times New Roman"/>
        </w:rPr>
      </w:pPr>
      <w:r w:rsidRPr="003855AD">
        <w:rPr>
          <w:rFonts w:eastAsia="Times New Roman"/>
        </w:rPr>
        <w:t>11) повремено показује заинтересованост за сопствени процес учења, а препоруке занапредовање реализује уз стално праћење.</w:t>
      </w:r>
    </w:p>
    <w:p w:rsidR="003855AD" w:rsidRPr="003855AD" w:rsidRDefault="003855AD" w:rsidP="003855AD">
      <w:pPr>
        <w:ind w:firstLine="709"/>
        <w:jc w:val="both"/>
        <w:rPr>
          <w:rFonts w:eastAsia="Times New Roman"/>
        </w:rPr>
      </w:pPr>
      <w:r w:rsidRPr="003855AD">
        <w:rPr>
          <w:rFonts w:eastAsia="Times New Roman"/>
        </w:rPr>
        <w:t>Члан 10.</w:t>
      </w:r>
    </w:p>
    <w:p w:rsidR="003855AD" w:rsidRPr="003855AD" w:rsidRDefault="003855AD" w:rsidP="003855AD">
      <w:pPr>
        <w:ind w:firstLine="709"/>
        <w:jc w:val="both"/>
        <w:rPr>
          <w:rFonts w:eastAsia="Times New Roman"/>
        </w:rPr>
      </w:pPr>
      <w:r w:rsidRPr="003855AD">
        <w:rPr>
          <w:rFonts w:eastAsia="Times New Roman"/>
        </w:rPr>
        <w:t>Оцену недовољан (1) добија ученик који не испуњава критеријуме за оцену довољан</w:t>
      </w:r>
      <w:bookmarkStart w:id="1" w:name="_GoBack"/>
      <w:bookmarkEnd w:id="1"/>
      <w:r w:rsidRPr="003855AD">
        <w:rPr>
          <w:rFonts w:eastAsia="Times New Roman"/>
        </w:rPr>
        <w:t>(2) и не показује заинтересованост за сопствени процес учења, нити напредак.</w:t>
      </w:r>
    </w:p>
    <w:p w:rsidR="003855AD" w:rsidRDefault="003855AD" w:rsidP="003855AD">
      <w:pPr>
        <w:ind w:firstLine="709"/>
        <w:jc w:val="both"/>
        <w:rPr>
          <w:rFonts w:eastAsia="Times New Roman"/>
          <w:b/>
          <w:bCs/>
          <w:color w:val="000000"/>
          <w:szCs w:val="28"/>
          <w:lang w:val="sr-Cyrl-CS"/>
        </w:rPr>
      </w:pPr>
    </w:p>
    <w:p w:rsidR="003855AD" w:rsidRPr="003855AD" w:rsidRDefault="003855AD" w:rsidP="003855AD">
      <w:pPr>
        <w:ind w:firstLine="709"/>
        <w:jc w:val="both"/>
        <w:rPr>
          <w:rFonts w:eastAsia="Times New Roman"/>
        </w:rPr>
      </w:pPr>
      <w:r w:rsidRPr="00D4669B">
        <w:rPr>
          <w:rFonts w:eastAsia="Times New Roman"/>
          <w:b/>
          <w:bCs/>
          <w:color w:val="000000"/>
          <w:szCs w:val="28"/>
          <w:lang w:val="sr-Cyrl-CS"/>
        </w:rPr>
        <w:t>Активности наставника</w:t>
      </w:r>
    </w:p>
    <w:p w:rsidR="00D4669B" w:rsidRPr="00D4669B" w:rsidRDefault="00D4669B" w:rsidP="00D4669B">
      <w:pPr>
        <w:ind w:firstLine="709"/>
        <w:jc w:val="both"/>
        <w:rPr>
          <w:rFonts w:eastAsia="Times New Roman"/>
          <w:lang w:val="sr-Cyrl-CS"/>
        </w:rPr>
      </w:pPr>
      <w:r w:rsidRPr="00D4669B">
        <w:rPr>
          <w:rFonts w:eastAsia="Times New Roman"/>
          <w:lang w:val="ru-RU"/>
        </w:rPr>
        <w:t>саопштава наставне садржаје, организује и усмерава процес учења, процењује и оцењује ниво и квлаитет усвојености знања, преноси културне вредности, пренос</w:t>
      </w:r>
      <w:r w:rsidRPr="00D4669B">
        <w:rPr>
          <w:rFonts w:eastAsia="Times New Roman"/>
          <w:lang w:val="sr-Cyrl-CS"/>
        </w:rPr>
        <w:t>и теоријска и практична знања, формира правилан поглед на свет, развија карактер ученика и црте личности, упознаје ученике са методама и техникама успешног учења...</w:t>
      </w:r>
    </w:p>
    <w:p w:rsidR="00D4669B" w:rsidRPr="00D4669B" w:rsidRDefault="00D4669B" w:rsidP="00D4669B">
      <w:pPr>
        <w:jc w:val="both"/>
        <w:rPr>
          <w:lang w:val="sr-Cyrl-CS"/>
        </w:rPr>
      </w:pPr>
    </w:p>
    <w:p w:rsidR="00D4669B" w:rsidRPr="00D4669B" w:rsidRDefault="00D4669B" w:rsidP="00D4669B">
      <w:pPr>
        <w:keepNext/>
        <w:outlineLvl w:val="3"/>
        <w:rPr>
          <w:rFonts w:eastAsia="Times New Roman"/>
          <w:b/>
          <w:bCs/>
          <w:color w:val="000000"/>
          <w:szCs w:val="28"/>
          <w:lang w:val="sr-Cyrl-CS"/>
        </w:rPr>
      </w:pPr>
      <w:bookmarkStart w:id="2" w:name="_Toc266702631"/>
      <w:r w:rsidRPr="00D4669B">
        <w:rPr>
          <w:rFonts w:eastAsia="Times New Roman"/>
          <w:b/>
          <w:bCs/>
          <w:color w:val="000000"/>
          <w:szCs w:val="28"/>
          <w:lang w:val="sr-Cyrl-CS"/>
        </w:rPr>
        <w:t>Активности ученика</w:t>
      </w:r>
      <w:bookmarkEnd w:id="2"/>
    </w:p>
    <w:p w:rsidR="00D4669B" w:rsidRPr="00D4669B" w:rsidRDefault="00D4669B" w:rsidP="00D4669B">
      <w:pPr>
        <w:ind w:firstLine="709"/>
        <w:jc w:val="both"/>
        <w:rPr>
          <w:rFonts w:eastAsia="Times New Roman"/>
          <w:lang w:val="ru-RU"/>
        </w:rPr>
      </w:pPr>
      <w:r w:rsidRPr="00D4669B">
        <w:rPr>
          <w:rFonts w:eastAsia="Times New Roman"/>
          <w:lang w:val="ru-RU"/>
        </w:rPr>
        <w:t>усвајање знања, понављање, опажање, откривање и увиђање законитости и процеса, вежбање, израда и презентовање самосталних истраживачких радова, посматрање, стварање, изражавање својих мисли, осећања, закључака, учешће у дискусији, анализирање и синтетизовање података, чињеница, информација...</w:t>
      </w:r>
    </w:p>
    <w:p w:rsidR="00D4669B" w:rsidRPr="00D4669B" w:rsidRDefault="00D4669B" w:rsidP="00D4669B">
      <w:pPr>
        <w:jc w:val="both"/>
        <w:rPr>
          <w:lang w:val="sr-Cyrl-CS"/>
        </w:rPr>
      </w:pPr>
    </w:p>
    <w:p w:rsidR="00D4669B" w:rsidRPr="00D4669B" w:rsidRDefault="00D4669B" w:rsidP="00D4669B">
      <w:pPr>
        <w:keepNext/>
        <w:outlineLvl w:val="3"/>
        <w:rPr>
          <w:rFonts w:eastAsia="Times New Roman"/>
          <w:b/>
          <w:bCs/>
          <w:color w:val="000000"/>
          <w:szCs w:val="28"/>
          <w:lang w:val="sr-Cyrl-CS"/>
        </w:rPr>
      </w:pPr>
      <w:bookmarkStart w:id="3" w:name="_Toc266702632"/>
      <w:r w:rsidRPr="00D4669B">
        <w:rPr>
          <w:rFonts w:eastAsia="Times New Roman"/>
          <w:b/>
          <w:bCs/>
          <w:color w:val="000000"/>
          <w:szCs w:val="28"/>
          <w:lang w:val="sr-Cyrl-CS"/>
        </w:rPr>
        <w:t>Оцењивање</w:t>
      </w:r>
      <w:bookmarkEnd w:id="3"/>
    </w:p>
    <w:p w:rsidR="00D4669B" w:rsidRPr="00D4669B" w:rsidRDefault="00D4669B" w:rsidP="00D4669B">
      <w:pPr>
        <w:ind w:firstLine="709"/>
        <w:jc w:val="both"/>
        <w:rPr>
          <w:rFonts w:eastAsia="Times New Roman"/>
          <w:lang w:val="ru-RU"/>
        </w:rPr>
      </w:pPr>
      <w:r w:rsidRPr="00D4669B">
        <w:rPr>
          <w:rFonts w:eastAsia="Times New Roman"/>
          <w:lang w:val="ru-RU"/>
        </w:rPr>
        <w:t>оцењује се</w:t>
      </w:r>
      <w:r w:rsidR="00507F32">
        <w:rPr>
          <w:rFonts w:eastAsia="Times New Roman"/>
          <w:lang w:val="en-US"/>
        </w:rPr>
        <w:t xml:space="preserve"> </w:t>
      </w:r>
      <w:r w:rsidRPr="00D4669B">
        <w:rPr>
          <w:rFonts w:eastAsia="Times New Roman"/>
          <w:lang w:val="ru-RU"/>
        </w:rPr>
        <w:t>теоретско знање ученика, практична примена знања, самостална и коректна анализа текста, познавање и примена граматичких правила, правилно стилско изражавање сопствених мисли и осећања, учешће и рад на часу.</w:t>
      </w:r>
    </w:p>
    <w:p w:rsidR="00D4669B" w:rsidRPr="00D4669B" w:rsidRDefault="00D4669B" w:rsidP="00D4669B">
      <w:pPr>
        <w:ind w:firstLine="709"/>
        <w:jc w:val="both"/>
        <w:rPr>
          <w:rFonts w:eastAsia="Times New Roman"/>
          <w:lang w:val="ru-RU"/>
        </w:rPr>
      </w:pPr>
      <w:r w:rsidRPr="00D4669B">
        <w:rPr>
          <w:rFonts w:eastAsia="Times New Roman"/>
          <w:lang w:val="ru-RU"/>
        </w:rPr>
        <w:t>Оцењује се усменим и писаним испитивањем, спровођењем самосталних истраживачких радова, писменим задацима, тестовима, домаћим задацима.</w:t>
      </w:r>
    </w:p>
    <w:p w:rsidR="00D4669B" w:rsidRPr="00D4669B" w:rsidRDefault="00D4669B" w:rsidP="00D4669B">
      <w:pPr>
        <w:ind w:firstLine="709"/>
        <w:jc w:val="both"/>
        <w:rPr>
          <w:rFonts w:eastAsia="Times New Roman"/>
          <w:lang w:val="ru-RU"/>
        </w:rPr>
      </w:pPr>
      <w:r w:rsidRPr="00D4669B">
        <w:rPr>
          <w:rFonts w:eastAsia="Times New Roman"/>
          <w:lang w:val="ru-RU"/>
        </w:rPr>
        <w:t>Оцењује наставник, а важно је да се процена ученика у основи слаже са наставничком.</w:t>
      </w:r>
      <w:r w:rsidR="00507F32">
        <w:rPr>
          <w:rFonts w:eastAsia="Times New Roman"/>
          <w:lang w:val="en-US"/>
        </w:rPr>
        <w:t xml:space="preserve"> </w:t>
      </w:r>
      <w:r w:rsidRPr="00D4669B">
        <w:rPr>
          <w:rFonts w:eastAsia="Times New Roman"/>
          <w:lang w:val="ru-RU"/>
        </w:rPr>
        <w:t>Оцењивање је бројчано.</w:t>
      </w:r>
    </w:p>
    <w:p w:rsidR="00D4669B" w:rsidRPr="00D4669B" w:rsidRDefault="00D4669B" w:rsidP="00D4669B">
      <w:pPr>
        <w:ind w:firstLine="709"/>
        <w:jc w:val="both"/>
        <w:rPr>
          <w:rFonts w:eastAsia="Times New Roman"/>
          <w:lang w:val="sr-Cyrl-CS"/>
        </w:rPr>
      </w:pPr>
      <w:r w:rsidRPr="00D4669B">
        <w:rPr>
          <w:rFonts w:eastAsia="Times New Roman"/>
          <w:lang w:val="ru-RU"/>
        </w:rPr>
        <w:t xml:space="preserve"> Документација која прати процес оцењивања је дневник, домаћи задаци, тестови.</w:t>
      </w:r>
      <w:r w:rsidR="00507F32">
        <w:rPr>
          <w:rFonts w:eastAsia="Times New Roman"/>
          <w:lang w:val="en-US"/>
        </w:rPr>
        <w:t xml:space="preserve"> </w:t>
      </w:r>
      <w:r w:rsidRPr="00D4669B">
        <w:rPr>
          <w:rFonts w:eastAsia="Times New Roman"/>
          <w:lang w:val="ru-RU"/>
        </w:rPr>
        <w:t>Оцењивање је континуиран процес .</w:t>
      </w:r>
    </w:p>
    <w:p w:rsidR="00D4669B" w:rsidRPr="00D4669B" w:rsidRDefault="00D4669B" w:rsidP="00D4669B">
      <w:pPr>
        <w:ind w:firstLine="709"/>
        <w:jc w:val="both"/>
        <w:rPr>
          <w:rFonts w:eastAsia="Times New Roman"/>
          <w:lang w:val="sr-Cyrl-CS"/>
        </w:rPr>
      </w:pPr>
    </w:p>
    <w:p w:rsidR="00D4669B" w:rsidRPr="00D4669B" w:rsidRDefault="00D4669B" w:rsidP="00D4669B">
      <w:pPr>
        <w:keepNext/>
        <w:outlineLvl w:val="3"/>
        <w:rPr>
          <w:rFonts w:eastAsia="Times New Roman"/>
          <w:b/>
          <w:bCs/>
          <w:color w:val="000000"/>
          <w:szCs w:val="28"/>
          <w:lang w:val="sr-Cyrl-CS"/>
        </w:rPr>
      </w:pPr>
      <w:bookmarkStart w:id="4" w:name="_Toc266702633"/>
      <w:r w:rsidRPr="00D4669B">
        <w:rPr>
          <w:rFonts w:eastAsia="Times New Roman"/>
          <w:b/>
          <w:bCs/>
          <w:color w:val="000000"/>
          <w:szCs w:val="28"/>
          <w:lang w:val="sr-Cyrl-CS"/>
        </w:rPr>
        <w:t xml:space="preserve">Критеријуми оцењивања ученика </w:t>
      </w:r>
      <w:r w:rsidR="009F083A">
        <w:rPr>
          <w:rFonts w:eastAsia="Times New Roman"/>
          <w:b/>
          <w:bCs/>
          <w:color w:val="000000"/>
          <w:szCs w:val="28"/>
          <w:lang w:val="en-US"/>
        </w:rPr>
        <w:t>4</w:t>
      </w:r>
      <w:r>
        <w:rPr>
          <w:rFonts w:eastAsia="Times New Roman"/>
          <w:b/>
          <w:bCs/>
          <w:color w:val="000000"/>
          <w:szCs w:val="28"/>
          <w:lang w:val="sr-Cyrl-CS"/>
        </w:rPr>
        <w:t xml:space="preserve">. </w:t>
      </w:r>
      <w:r>
        <w:rPr>
          <w:rFonts w:eastAsia="Times New Roman"/>
          <w:b/>
          <w:bCs/>
          <w:color w:val="000000"/>
          <w:szCs w:val="28"/>
          <w:lang/>
        </w:rPr>
        <w:t>р</w:t>
      </w:r>
      <w:r w:rsidRPr="00D4669B">
        <w:rPr>
          <w:rFonts w:eastAsia="Times New Roman"/>
          <w:b/>
          <w:bCs/>
          <w:color w:val="000000"/>
          <w:szCs w:val="28"/>
          <w:lang w:val="sr-Cyrl-CS"/>
        </w:rPr>
        <w:t>азреда</w:t>
      </w:r>
      <w:bookmarkEnd w:id="4"/>
    </w:p>
    <w:p w:rsidR="00D4669B" w:rsidRPr="00D4669B" w:rsidRDefault="00D4669B" w:rsidP="00D4669B">
      <w:pPr>
        <w:ind w:firstLine="720"/>
        <w:rPr>
          <w:iCs/>
          <w:color w:val="000000"/>
          <w:szCs w:val="28"/>
          <w:u w:val="single"/>
          <w:lang w:val="sr-Cyrl-CS"/>
        </w:rPr>
      </w:pPr>
    </w:p>
    <w:p w:rsidR="009F083A" w:rsidRDefault="009F083A" w:rsidP="00D4669B">
      <w:pPr>
        <w:ind w:left="1080"/>
        <w:jc w:val="both"/>
        <w:rPr>
          <w:iCs/>
          <w:color w:val="000000"/>
          <w:szCs w:val="28"/>
          <w:u w:val="single"/>
          <w:lang w:val="sr-Cyrl-CS"/>
        </w:rPr>
      </w:pPr>
      <w:r w:rsidRPr="009F083A">
        <w:rPr>
          <w:iCs/>
          <w:color w:val="000000"/>
          <w:szCs w:val="28"/>
          <w:u w:val="single"/>
          <w:lang w:val="sr-Cyrl-CS"/>
        </w:rPr>
        <w:t>СИНТАКСА</w:t>
      </w:r>
    </w:p>
    <w:p w:rsidR="009F083A" w:rsidRDefault="009F083A" w:rsidP="00D4669B">
      <w:pPr>
        <w:ind w:left="1080"/>
        <w:jc w:val="both"/>
        <w:rPr>
          <w:lang w:val="sr-Cyrl-CS"/>
        </w:rPr>
      </w:pPr>
    </w:p>
    <w:p w:rsidR="009F083A" w:rsidRPr="00A25E11" w:rsidRDefault="009F083A" w:rsidP="009F083A">
      <w:pPr>
        <w:pStyle w:val="Style2"/>
        <w:ind w:left="1080" w:firstLine="0"/>
        <w:rPr>
          <w:lang w:val="sr-Cyrl-CS"/>
        </w:rPr>
      </w:pPr>
      <w:r w:rsidRPr="00A25E11">
        <w:rPr>
          <w:lang w:val="sr-Cyrl-CS"/>
        </w:rPr>
        <w:t>Падежи – систематизација</w:t>
      </w:r>
    </w:p>
    <w:p w:rsidR="009F083A" w:rsidRPr="00A25E11" w:rsidRDefault="009F083A" w:rsidP="009F083A">
      <w:pPr>
        <w:pStyle w:val="Style2"/>
        <w:numPr>
          <w:ilvl w:val="0"/>
          <w:numId w:val="2"/>
        </w:numPr>
        <w:ind w:left="1260" w:hanging="180"/>
        <w:rPr>
          <w:bCs/>
          <w:lang w:val="sr-Cyrl-CS"/>
        </w:rPr>
      </w:pPr>
      <w:r w:rsidRPr="00A25E11">
        <w:rPr>
          <w:bCs/>
          <w:lang w:val="sr-Cyrl-CS"/>
        </w:rPr>
        <w:t>Довољан успех: препознавање основних облика падежа и</w:t>
      </w:r>
      <w:r w:rsidR="00D832ED">
        <w:rPr>
          <w:bCs/>
          <w:lang w:val="sr-Cyrl-CS"/>
        </w:rPr>
        <w:t xml:space="preserve">  основних употреба у реченици </w:t>
      </w:r>
      <w:r w:rsidRPr="00A25E11">
        <w:rPr>
          <w:bCs/>
          <w:lang w:val="sr-Cyrl-CS"/>
        </w:rPr>
        <w:t>(градиво 5. разреда);</w:t>
      </w:r>
    </w:p>
    <w:p w:rsidR="009F083A" w:rsidRPr="00A25E11" w:rsidRDefault="009F083A" w:rsidP="009F083A">
      <w:pPr>
        <w:pStyle w:val="Style2"/>
        <w:numPr>
          <w:ilvl w:val="0"/>
          <w:numId w:val="2"/>
        </w:numPr>
        <w:ind w:left="1260" w:hanging="180"/>
        <w:rPr>
          <w:bCs/>
          <w:lang w:val="sr-Cyrl-CS"/>
        </w:rPr>
      </w:pPr>
      <w:r w:rsidRPr="00A25E11">
        <w:rPr>
          <w:bCs/>
          <w:lang w:val="sr-Cyrl-CS"/>
        </w:rPr>
        <w:t>Добар успех: познавање већег броја служби и значења падежних облика;</w:t>
      </w:r>
    </w:p>
    <w:p w:rsidR="009F083A" w:rsidRPr="00A25E11" w:rsidRDefault="009F083A" w:rsidP="009F083A">
      <w:pPr>
        <w:pStyle w:val="Style2"/>
        <w:numPr>
          <w:ilvl w:val="0"/>
          <w:numId w:val="2"/>
        </w:numPr>
        <w:ind w:left="1260" w:hanging="180"/>
        <w:rPr>
          <w:bCs/>
          <w:lang w:val="sr-Cyrl-CS"/>
        </w:rPr>
      </w:pPr>
      <w:r w:rsidRPr="00A25E11">
        <w:rPr>
          <w:bCs/>
          <w:lang w:val="sr-Cyrl-CS"/>
        </w:rPr>
        <w:t>Врло добар успех: познавање сложенијих служби и значења падежних облика;</w:t>
      </w:r>
    </w:p>
    <w:p w:rsidR="009F083A" w:rsidRPr="00A25E11" w:rsidRDefault="009F083A" w:rsidP="009F083A">
      <w:pPr>
        <w:pStyle w:val="Style2"/>
        <w:numPr>
          <w:ilvl w:val="0"/>
          <w:numId w:val="2"/>
        </w:numPr>
        <w:ind w:left="1260" w:hanging="180"/>
        <w:rPr>
          <w:bCs/>
          <w:lang w:val="sr-Cyrl-CS"/>
        </w:rPr>
      </w:pPr>
      <w:r w:rsidRPr="00A25E11">
        <w:rPr>
          <w:bCs/>
          <w:lang w:val="sr-Cyrl-CS"/>
        </w:rPr>
        <w:t>Одличан успех: корелација служби и значења  различитих падежних облика;</w:t>
      </w:r>
    </w:p>
    <w:p w:rsidR="009F083A" w:rsidRPr="00A25E11" w:rsidRDefault="009F083A" w:rsidP="009F083A">
      <w:pPr>
        <w:pStyle w:val="Style2"/>
        <w:rPr>
          <w:lang w:val="sr-Cyrl-CS"/>
        </w:rPr>
      </w:pPr>
    </w:p>
    <w:p w:rsidR="009F083A" w:rsidRPr="00A25E11" w:rsidRDefault="009F083A" w:rsidP="009F083A">
      <w:pPr>
        <w:pStyle w:val="Style2"/>
        <w:ind w:left="1080" w:firstLine="0"/>
        <w:rPr>
          <w:lang w:val="sr-Cyrl-CS"/>
        </w:rPr>
      </w:pPr>
      <w:r w:rsidRPr="00A25E11">
        <w:rPr>
          <w:lang w:val="sr-Cyrl-CS"/>
        </w:rPr>
        <w:t>Независне и зависне реченице – систематизација</w:t>
      </w:r>
    </w:p>
    <w:p w:rsidR="009F083A" w:rsidRPr="00A25E11" w:rsidRDefault="009F083A" w:rsidP="009F083A">
      <w:pPr>
        <w:pStyle w:val="Style2"/>
        <w:numPr>
          <w:ilvl w:val="0"/>
          <w:numId w:val="2"/>
        </w:numPr>
        <w:ind w:left="1260" w:hanging="180"/>
        <w:rPr>
          <w:bCs/>
          <w:lang w:val="sr-Cyrl-CS"/>
        </w:rPr>
      </w:pPr>
      <w:r w:rsidRPr="00A25E11">
        <w:rPr>
          <w:bCs/>
          <w:lang w:val="sr-Cyrl-CS"/>
        </w:rPr>
        <w:t>Довољан успех – познавање основних карактеристика независних и зависних реченица;</w:t>
      </w:r>
    </w:p>
    <w:p w:rsidR="009F083A" w:rsidRPr="00A25E11" w:rsidRDefault="009F083A" w:rsidP="009F083A">
      <w:pPr>
        <w:pStyle w:val="Style2"/>
        <w:numPr>
          <w:ilvl w:val="0"/>
          <w:numId w:val="2"/>
        </w:numPr>
        <w:ind w:left="1260" w:hanging="180"/>
        <w:rPr>
          <w:bCs/>
          <w:lang w:val="sr-Cyrl-CS"/>
        </w:rPr>
      </w:pPr>
      <w:r w:rsidRPr="00A25E11">
        <w:rPr>
          <w:bCs/>
          <w:lang w:val="sr-Cyrl-CS"/>
        </w:rPr>
        <w:t>Добар успех:  делимично познавање структуре независних и зависних реченица и њихових везника;</w:t>
      </w:r>
    </w:p>
    <w:p w:rsidR="009F083A" w:rsidRPr="00A25E11" w:rsidRDefault="009F083A" w:rsidP="009F083A">
      <w:pPr>
        <w:pStyle w:val="Style2"/>
        <w:numPr>
          <w:ilvl w:val="0"/>
          <w:numId w:val="2"/>
        </w:numPr>
        <w:ind w:left="1260" w:hanging="180"/>
        <w:rPr>
          <w:bCs/>
          <w:lang w:val="sr-Cyrl-CS"/>
        </w:rPr>
      </w:pPr>
      <w:r w:rsidRPr="00A25E11">
        <w:rPr>
          <w:bCs/>
          <w:lang w:val="sr-Cyrl-CS"/>
        </w:rPr>
        <w:t>Врло добар успех: готово самостално одређивање врста независних и зависних реченица и њихово настајање проширивањем прилошких одредби, објеката и субјеката;</w:t>
      </w:r>
    </w:p>
    <w:p w:rsidR="009F083A" w:rsidRPr="00A25E11" w:rsidRDefault="009F083A" w:rsidP="009F083A">
      <w:pPr>
        <w:pStyle w:val="Style2"/>
        <w:numPr>
          <w:ilvl w:val="0"/>
          <w:numId w:val="2"/>
        </w:numPr>
        <w:ind w:left="1260" w:hanging="180"/>
        <w:rPr>
          <w:bCs/>
          <w:lang w:val="sr-Cyrl-CS"/>
        </w:rPr>
      </w:pPr>
      <w:r w:rsidRPr="00A25E11">
        <w:rPr>
          <w:bCs/>
          <w:lang w:val="sr-Cyrl-CS"/>
        </w:rPr>
        <w:t>Одличан успех: самостално одређивање врста независних и зависних реченица и њихово настајање проширивањем прилошких одредби, објеката и субјеката;</w:t>
      </w:r>
    </w:p>
    <w:p w:rsidR="009F083A" w:rsidRPr="00A25E11" w:rsidRDefault="009F083A" w:rsidP="009F083A">
      <w:pPr>
        <w:pStyle w:val="Style2"/>
        <w:rPr>
          <w:lang w:val="sr-Cyrl-CS"/>
        </w:rPr>
      </w:pPr>
    </w:p>
    <w:p w:rsidR="009F083A" w:rsidRPr="00A25E11" w:rsidRDefault="009F083A" w:rsidP="009F083A">
      <w:pPr>
        <w:pStyle w:val="Style2"/>
        <w:ind w:left="1080" w:firstLine="0"/>
        <w:rPr>
          <w:lang w:val="sr-Cyrl-CS"/>
        </w:rPr>
      </w:pPr>
      <w:r w:rsidRPr="00A25E11">
        <w:rPr>
          <w:lang w:val="sr-Cyrl-CS"/>
        </w:rPr>
        <w:t>Лексика</w:t>
      </w:r>
    </w:p>
    <w:p w:rsidR="009F083A" w:rsidRPr="00A25E11" w:rsidRDefault="009F083A" w:rsidP="009F083A">
      <w:pPr>
        <w:pStyle w:val="Style2"/>
        <w:numPr>
          <w:ilvl w:val="0"/>
          <w:numId w:val="2"/>
        </w:numPr>
        <w:ind w:left="1260" w:hanging="180"/>
        <w:rPr>
          <w:bCs/>
          <w:lang w:val="sr-Cyrl-CS"/>
        </w:rPr>
      </w:pPr>
      <w:r w:rsidRPr="00A25E11">
        <w:rPr>
          <w:bCs/>
          <w:lang w:val="sr-Cyrl-CS"/>
        </w:rPr>
        <w:t>Довољан успех: препознавање основних лексичких појмова и њихово дефинисање;</w:t>
      </w:r>
    </w:p>
    <w:p w:rsidR="009F083A" w:rsidRPr="00A25E11" w:rsidRDefault="009F083A" w:rsidP="009F083A">
      <w:pPr>
        <w:pStyle w:val="Style2"/>
        <w:numPr>
          <w:ilvl w:val="0"/>
          <w:numId w:val="2"/>
        </w:numPr>
        <w:ind w:left="1260" w:hanging="180"/>
        <w:rPr>
          <w:bCs/>
          <w:lang w:val="sr-Cyrl-CS"/>
        </w:rPr>
      </w:pPr>
      <w:r w:rsidRPr="00A25E11">
        <w:rPr>
          <w:bCs/>
          <w:lang w:val="sr-Cyrl-CS"/>
        </w:rPr>
        <w:t>Добар успех: препознавање већег броја лексичких појмова и њихово дефинисање;</w:t>
      </w:r>
    </w:p>
    <w:p w:rsidR="009F083A" w:rsidRPr="00A25E11" w:rsidRDefault="009F083A" w:rsidP="009F083A">
      <w:pPr>
        <w:pStyle w:val="Style2"/>
        <w:numPr>
          <w:ilvl w:val="0"/>
          <w:numId w:val="2"/>
        </w:numPr>
        <w:ind w:left="1260" w:hanging="180"/>
        <w:rPr>
          <w:bCs/>
          <w:lang w:val="sr-Cyrl-CS"/>
        </w:rPr>
      </w:pPr>
      <w:r w:rsidRPr="00A25E11">
        <w:rPr>
          <w:bCs/>
          <w:lang w:val="sr-Cyrl-CS"/>
        </w:rPr>
        <w:t>Врло добар успех: препознавање лексичких појмова у савременом тексту;</w:t>
      </w:r>
    </w:p>
    <w:p w:rsidR="009F083A" w:rsidRPr="00A25E11" w:rsidRDefault="009F083A" w:rsidP="009F083A">
      <w:pPr>
        <w:pStyle w:val="Style2"/>
        <w:numPr>
          <w:ilvl w:val="0"/>
          <w:numId w:val="2"/>
        </w:numPr>
        <w:ind w:left="1260" w:hanging="180"/>
        <w:rPr>
          <w:bCs/>
          <w:lang w:val="sr-Cyrl-CS"/>
        </w:rPr>
      </w:pPr>
      <w:r w:rsidRPr="00A25E11">
        <w:rPr>
          <w:bCs/>
          <w:lang w:val="sr-Cyrl-CS"/>
        </w:rPr>
        <w:t>Одличан успех: разумевање њихове стилске вредности и разлога њихове употребе у савременом језику;</w:t>
      </w:r>
    </w:p>
    <w:p w:rsidR="009F083A" w:rsidRDefault="009F083A" w:rsidP="009F083A">
      <w:pPr>
        <w:pStyle w:val="Style2"/>
        <w:rPr>
          <w:lang w:val="sr-Cyrl-CS"/>
        </w:rPr>
      </w:pPr>
    </w:p>
    <w:p w:rsidR="009F083A" w:rsidRPr="00A25E11" w:rsidRDefault="009F083A" w:rsidP="009F083A">
      <w:pPr>
        <w:pStyle w:val="Style2"/>
        <w:ind w:left="1080" w:firstLine="0"/>
        <w:rPr>
          <w:lang w:val="sr-Cyrl-CS"/>
        </w:rPr>
      </w:pPr>
      <w:r w:rsidRPr="00A25E11">
        <w:rPr>
          <w:lang w:val="sr-Cyrl-CS"/>
        </w:rPr>
        <w:t>Зависне реченице:</w:t>
      </w:r>
    </w:p>
    <w:p w:rsidR="009F083A" w:rsidRPr="00A25E11" w:rsidRDefault="009F083A" w:rsidP="009F083A">
      <w:pPr>
        <w:pStyle w:val="Style2"/>
        <w:numPr>
          <w:ilvl w:val="0"/>
          <w:numId w:val="2"/>
        </w:numPr>
        <w:ind w:left="1260" w:hanging="180"/>
        <w:rPr>
          <w:bCs/>
          <w:lang w:val="sr-Cyrl-CS"/>
        </w:rPr>
      </w:pPr>
      <w:r w:rsidRPr="00A25E11">
        <w:rPr>
          <w:bCs/>
          <w:lang w:val="sr-Cyrl-CS"/>
        </w:rPr>
        <w:t>Довољан успех: препознавање основних облика зависних и независних реченица, делимично теоријско знање и делимична практична примена.</w:t>
      </w:r>
    </w:p>
    <w:p w:rsidR="009F083A" w:rsidRPr="00A25E11" w:rsidRDefault="009F083A" w:rsidP="009F083A">
      <w:pPr>
        <w:pStyle w:val="Style2"/>
        <w:numPr>
          <w:ilvl w:val="0"/>
          <w:numId w:val="2"/>
        </w:numPr>
        <w:ind w:left="1260" w:hanging="180"/>
        <w:rPr>
          <w:bCs/>
          <w:lang w:val="sr-Cyrl-CS"/>
        </w:rPr>
      </w:pPr>
      <w:r w:rsidRPr="00A25E11">
        <w:rPr>
          <w:bCs/>
          <w:lang w:val="sr-Cyrl-CS"/>
        </w:rPr>
        <w:t>Добар успех: уочавање основних облика зависних и независних реченица, одређивање њихове службе, веће теоријско знање и већа могућност практичне примене.</w:t>
      </w:r>
    </w:p>
    <w:p w:rsidR="009F083A" w:rsidRPr="00A25E11" w:rsidRDefault="009F083A" w:rsidP="009F083A">
      <w:pPr>
        <w:pStyle w:val="Style2"/>
        <w:numPr>
          <w:ilvl w:val="0"/>
          <w:numId w:val="2"/>
        </w:numPr>
        <w:ind w:left="1260" w:hanging="180"/>
        <w:rPr>
          <w:bCs/>
          <w:lang w:val="sr-Cyrl-CS"/>
        </w:rPr>
      </w:pPr>
      <w:r w:rsidRPr="00A25E11">
        <w:rPr>
          <w:bCs/>
          <w:lang w:val="sr-Cyrl-CS"/>
        </w:rPr>
        <w:t>Врло добар успех: делимично самостално одређивање више врста зависних и независних реченица и њихових међусобних односа, делимично самостално одређивање њихове службе.</w:t>
      </w:r>
    </w:p>
    <w:p w:rsidR="009F083A" w:rsidRPr="00A25E11" w:rsidRDefault="009F083A" w:rsidP="009F083A">
      <w:pPr>
        <w:pStyle w:val="Style2"/>
        <w:numPr>
          <w:ilvl w:val="0"/>
          <w:numId w:val="2"/>
        </w:numPr>
        <w:ind w:left="1260" w:hanging="180"/>
        <w:rPr>
          <w:bCs/>
          <w:lang w:val="sr-Cyrl-CS"/>
        </w:rPr>
      </w:pPr>
      <w:r w:rsidRPr="00A25E11">
        <w:rPr>
          <w:bCs/>
          <w:lang w:val="sr-Cyrl-CS"/>
        </w:rPr>
        <w:t>Одличан успех: самостално одређивање врста зависних и независних реченица и њихових међусобних односа, познавање теорије и самостална практична примена.</w:t>
      </w:r>
    </w:p>
    <w:p w:rsidR="00D4669B" w:rsidRPr="00D4669B" w:rsidRDefault="00D4669B" w:rsidP="009F083A">
      <w:pPr>
        <w:tabs>
          <w:tab w:val="left" w:pos="1260"/>
        </w:tabs>
        <w:ind w:left="1260"/>
        <w:rPr>
          <w:lang w:val="sr-Cyrl-CS"/>
        </w:rPr>
      </w:pPr>
    </w:p>
    <w:p w:rsidR="00D4669B" w:rsidRPr="005C4D2D" w:rsidRDefault="00D4669B" w:rsidP="00D4669B">
      <w:pPr>
        <w:ind w:firstLine="720"/>
        <w:rPr>
          <w:iCs/>
          <w:color w:val="000000"/>
          <w:szCs w:val="28"/>
          <w:u w:val="single"/>
          <w:lang w:val="sr-Cyrl-CS"/>
        </w:rPr>
      </w:pPr>
      <w:r w:rsidRPr="005C4D2D">
        <w:rPr>
          <w:iCs/>
          <w:color w:val="000000"/>
          <w:szCs w:val="28"/>
          <w:u w:val="single"/>
          <w:lang w:val="sr-Cyrl-CS"/>
        </w:rPr>
        <w:t>Књижевност</w:t>
      </w:r>
    </w:p>
    <w:p w:rsidR="00D4669B" w:rsidRPr="005C4D2D" w:rsidRDefault="00D4669B" w:rsidP="00D4669B">
      <w:pPr>
        <w:pStyle w:val="Style2"/>
        <w:ind w:left="1080" w:firstLine="0"/>
        <w:rPr>
          <w:lang w:val="en-US"/>
        </w:rPr>
      </w:pPr>
      <w:proofErr w:type="spellStart"/>
      <w:r w:rsidRPr="005C4D2D">
        <w:rPr>
          <w:lang w:val="en-US"/>
        </w:rPr>
        <w:t>Уметничка</w:t>
      </w:r>
      <w:proofErr w:type="spellEnd"/>
      <w:r w:rsidRPr="005C4D2D">
        <w:rPr>
          <w:lang w:val="en-US"/>
        </w:rPr>
        <w:t xml:space="preserve"> </w:t>
      </w:r>
      <w:proofErr w:type="spellStart"/>
      <w:r w:rsidRPr="005C4D2D">
        <w:rPr>
          <w:lang w:val="en-US"/>
        </w:rPr>
        <w:t>књижевност</w:t>
      </w:r>
      <w:proofErr w:type="spellEnd"/>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t>Довољан успех: препознавање дела уметничке књижевности и њихових писаца, познавање најосновнијих њихових одлика, разликовање родова и врста;</w:t>
      </w:r>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t>Добар успех: познавање основних одлика дела уметничке књижевности,  њихових облика и дефиниција, њихових стилских карактеристика, познавање поделе уметничке  књижевности;</w:t>
      </w:r>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t>Врло добар успех: делимично самостална анализа дела уметничке  књижевности, познавање основних функционалних појмова;</w:t>
      </w:r>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t>Одличан успех: самостална анализа дела уметничке књижевности и њихово међусобно повезивање по тематици, структури и мотивима;</w:t>
      </w:r>
    </w:p>
    <w:p w:rsidR="00D4669B" w:rsidRPr="005C4D2D" w:rsidRDefault="00D4669B" w:rsidP="00D4669B">
      <w:pPr>
        <w:pStyle w:val="Style2"/>
        <w:rPr>
          <w:lang w:val="sr-Cyrl-CS"/>
        </w:rPr>
      </w:pPr>
    </w:p>
    <w:p w:rsidR="00D4669B" w:rsidRPr="005C4D2D" w:rsidRDefault="00D4669B" w:rsidP="00D4669B">
      <w:pPr>
        <w:ind w:firstLine="720"/>
        <w:rPr>
          <w:iCs/>
          <w:color w:val="000000"/>
          <w:szCs w:val="28"/>
          <w:u w:val="single"/>
          <w:lang w:val="sr-Cyrl-CS"/>
        </w:rPr>
      </w:pPr>
      <w:r w:rsidRPr="005C4D2D">
        <w:rPr>
          <w:iCs/>
          <w:color w:val="000000"/>
          <w:szCs w:val="28"/>
          <w:u w:val="single"/>
          <w:lang w:val="sr-Cyrl-CS"/>
        </w:rPr>
        <w:t>Правопис</w:t>
      </w:r>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lastRenderedPageBreak/>
        <w:t xml:space="preserve">Довољан успех: </w:t>
      </w:r>
      <w:r w:rsidRPr="00D4669B">
        <w:rPr>
          <w:lang w:val="sr-Cyrl-CS"/>
        </w:rPr>
        <w:t xml:space="preserve">познавање и употреба најосновнијих правописних правила везаних за велико слово и </w:t>
      </w:r>
      <w:r w:rsidRPr="00D4669B">
        <w:rPr>
          <w:lang w:val="ru-RU"/>
        </w:rPr>
        <w:t>поделу речи на крају реда.</w:t>
      </w:r>
      <w:r w:rsidRPr="005C4D2D">
        <w:rPr>
          <w:lang w:val="sr-Cyrl-CS"/>
        </w:rPr>
        <w:t>;</w:t>
      </w:r>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t xml:space="preserve">Добар успех: познавање и употреба основних правописних правила везаних за велико слово и </w:t>
      </w:r>
      <w:r w:rsidRPr="00D4669B">
        <w:rPr>
          <w:lang w:val="ru-RU"/>
        </w:rPr>
        <w:t>поделу речи на крају реда</w:t>
      </w:r>
      <w:r w:rsidRPr="005C4D2D">
        <w:rPr>
          <w:lang w:val="sr-Cyrl-CS"/>
        </w:rPr>
        <w:t>;</w:t>
      </w:r>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t xml:space="preserve">Врло добар успех: познавање и употреба сложенијих правописних правила везаних за велико слово и </w:t>
      </w:r>
      <w:r w:rsidRPr="00D4669B">
        <w:rPr>
          <w:lang w:val="ru-RU"/>
        </w:rPr>
        <w:t>поделу речи на крају реда</w:t>
      </w:r>
      <w:r w:rsidRPr="005C4D2D">
        <w:rPr>
          <w:lang w:val="sr-Cyrl-CS"/>
        </w:rPr>
        <w:t>;</w:t>
      </w:r>
    </w:p>
    <w:p w:rsidR="00D4669B" w:rsidRPr="005C4D2D" w:rsidRDefault="00507F32" w:rsidP="00D4669B">
      <w:pPr>
        <w:numPr>
          <w:ilvl w:val="0"/>
          <w:numId w:val="1"/>
        </w:numPr>
        <w:tabs>
          <w:tab w:val="clear" w:pos="720"/>
          <w:tab w:val="left" w:pos="1260"/>
        </w:tabs>
        <w:ind w:left="1260" w:hanging="180"/>
        <w:rPr>
          <w:lang w:val="sr-Cyrl-CS"/>
        </w:rPr>
      </w:pPr>
      <w:r>
        <w:rPr>
          <w:lang/>
        </w:rPr>
        <w:t>Одичан</w:t>
      </w:r>
      <w:r w:rsidR="00D4669B" w:rsidRPr="005C4D2D">
        <w:rPr>
          <w:lang w:val="sr-Cyrl-CS"/>
        </w:rPr>
        <w:t xml:space="preserve"> успех: познавање и употреба готово свих правописних правила везаних за велико слово и </w:t>
      </w:r>
      <w:r w:rsidR="00D4669B" w:rsidRPr="00D4669B">
        <w:rPr>
          <w:lang w:val="ru-RU"/>
        </w:rPr>
        <w:t>поделу речи на крају реда</w:t>
      </w:r>
      <w:r w:rsidR="00D4669B" w:rsidRPr="005C4D2D">
        <w:rPr>
          <w:lang w:val="sr-Cyrl-CS"/>
        </w:rPr>
        <w:t>;</w:t>
      </w:r>
    </w:p>
    <w:p w:rsidR="00D4669B" w:rsidRPr="005C4D2D" w:rsidRDefault="00D4669B" w:rsidP="00D4669B">
      <w:pPr>
        <w:pStyle w:val="Style2"/>
        <w:rPr>
          <w:lang w:val="sr-Cyrl-CS"/>
        </w:rPr>
      </w:pPr>
    </w:p>
    <w:p w:rsidR="00D4669B" w:rsidRPr="005C4D2D" w:rsidRDefault="00D4669B" w:rsidP="00D4669B">
      <w:pPr>
        <w:ind w:firstLine="720"/>
        <w:rPr>
          <w:iCs/>
          <w:color w:val="000000"/>
          <w:szCs w:val="28"/>
          <w:u w:val="single"/>
          <w:lang w:val="sr-Cyrl-CS"/>
        </w:rPr>
      </w:pPr>
      <w:r w:rsidRPr="005C4D2D">
        <w:rPr>
          <w:iCs/>
          <w:color w:val="000000"/>
          <w:szCs w:val="28"/>
          <w:u w:val="single"/>
          <w:lang w:val="sr-Cyrl-CS"/>
        </w:rPr>
        <w:t xml:space="preserve"> Језичка култура</w:t>
      </w:r>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t>Довољан успех:  успешно препричавање текста;</w:t>
      </w:r>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t>Добар успех: делимично одговарање на постављене захтеве у говорној и писменој вежби;</w:t>
      </w:r>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t>Врло добар успех: готово потпуно стилско и тематско одговарање на постављене захтеве у говорној и писменој вежби;</w:t>
      </w:r>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t>Одличан успех: стилски и тематски уједначен текст изговорен или написан на часу;</w:t>
      </w:r>
    </w:p>
    <w:p w:rsidR="00D4669B" w:rsidRPr="005C4D2D" w:rsidRDefault="00D4669B" w:rsidP="00D4669B">
      <w:pPr>
        <w:pStyle w:val="Style2"/>
        <w:rPr>
          <w:lang w:val="sr-Cyrl-CS"/>
        </w:rPr>
      </w:pPr>
    </w:p>
    <w:p w:rsidR="00D4669B" w:rsidRPr="00D4669B" w:rsidRDefault="00D4669B" w:rsidP="00D4669B">
      <w:pPr>
        <w:numPr>
          <w:ilvl w:val="0"/>
          <w:numId w:val="1"/>
        </w:numPr>
        <w:tabs>
          <w:tab w:val="clear" w:pos="720"/>
          <w:tab w:val="left" w:pos="1260"/>
        </w:tabs>
        <w:ind w:left="1260" w:hanging="180"/>
        <w:rPr>
          <w:lang w:val="sr-Cyrl-CS"/>
        </w:rPr>
      </w:pPr>
      <w:r w:rsidRPr="00D4669B">
        <w:rPr>
          <w:iCs/>
          <w:color w:val="000000"/>
          <w:szCs w:val="28"/>
          <w:u w:val="single"/>
          <w:lang/>
        </w:rPr>
        <w:t>Култура изражавања</w:t>
      </w:r>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t>Довољан успех:  успешно препричавање текста;</w:t>
      </w:r>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t>Добар успех: делимично одговарање на постављене захтеве у домаћем или писменом задатку;</w:t>
      </w:r>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t>Врло добар успех: готово успешно одговарање на постављене захтеве у домаћем или писменом задатку и стилски готово потпуно уједначен текст домаћег  или писменог задатка;</w:t>
      </w:r>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t>Одличан успех: стилски и тематски уједначен текст урађен самостално.</w:t>
      </w:r>
    </w:p>
    <w:p w:rsidR="00D4669B" w:rsidRPr="005C4D2D" w:rsidRDefault="00D4669B" w:rsidP="00D4669B">
      <w:pPr>
        <w:pStyle w:val="Style2"/>
        <w:rPr>
          <w:lang w:val="sr-Cyrl-CS"/>
        </w:rPr>
      </w:pPr>
    </w:p>
    <w:p w:rsidR="009F083A" w:rsidRPr="009F083A" w:rsidRDefault="009F083A" w:rsidP="009F083A">
      <w:pPr>
        <w:keepNext/>
        <w:outlineLvl w:val="3"/>
        <w:rPr>
          <w:rFonts w:eastAsia="Times New Roman"/>
          <w:b/>
          <w:bCs/>
          <w:color w:val="000000"/>
          <w:szCs w:val="28"/>
          <w:lang/>
        </w:rPr>
      </w:pPr>
      <w:bookmarkStart w:id="5" w:name="_Toc266702651"/>
      <w:r w:rsidRPr="009F083A">
        <w:rPr>
          <w:rFonts w:eastAsia="Times New Roman"/>
          <w:b/>
          <w:bCs/>
          <w:color w:val="000000"/>
          <w:szCs w:val="28"/>
          <w:lang w:val="sr-Cyrl-CS"/>
        </w:rPr>
        <w:t>Методе и технике рада</w:t>
      </w:r>
      <w:bookmarkEnd w:id="5"/>
    </w:p>
    <w:p w:rsidR="009F083A" w:rsidRPr="009F083A" w:rsidRDefault="009F083A" w:rsidP="009F083A">
      <w:pPr>
        <w:ind w:firstLine="709"/>
        <w:jc w:val="both"/>
        <w:rPr>
          <w:rFonts w:eastAsia="Times New Roman"/>
          <w:lang w:val="sr-Cyrl-CS"/>
        </w:rPr>
      </w:pPr>
      <w:r w:rsidRPr="009F083A">
        <w:rPr>
          <w:rFonts w:eastAsia="Times New Roman"/>
          <w:lang w:val="sr-Cyrl-CS"/>
        </w:rPr>
        <w:t>Монолошка, дијалошка, текст-метода, дискусија, илустративна, писаних радова, истраживачких радова, проблемска, истраживачка метода.</w:t>
      </w:r>
    </w:p>
    <w:p w:rsidR="009F083A" w:rsidRPr="009F083A" w:rsidRDefault="009F083A" w:rsidP="009F083A">
      <w:pPr>
        <w:ind w:firstLine="709"/>
        <w:jc w:val="both"/>
        <w:rPr>
          <w:rFonts w:eastAsia="Times New Roman"/>
          <w:highlight w:val="yellow"/>
          <w:lang w:val="ru-RU"/>
        </w:rPr>
      </w:pPr>
      <w:r w:rsidRPr="009F083A">
        <w:rPr>
          <w:rFonts w:eastAsia="Times New Roman"/>
          <w:lang w:val="sr-Cyrl-CS"/>
        </w:rPr>
        <w:t>Технике рада: технике учења, технике памћења, пројекција, симболизација и упрошћавање, асоцијативна техника, брзог читања, брејн сторминг, контрастирање, когнитивно мапирање.</w:t>
      </w:r>
    </w:p>
    <w:p w:rsidR="009F083A" w:rsidRPr="009F083A" w:rsidRDefault="009F083A" w:rsidP="009F083A">
      <w:pPr>
        <w:keepNext/>
        <w:keepLines/>
        <w:spacing w:before="40"/>
        <w:outlineLvl w:val="2"/>
        <w:rPr>
          <w:rFonts w:asciiTheme="majorHAnsi" w:eastAsiaTheme="majorEastAsia" w:hAnsiTheme="majorHAnsi"/>
          <w:color w:val="1F4D78" w:themeColor="accent1" w:themeShade="7F"/>
          <w:highlight w:val="yellow"/>
        </w:rPr>
      </w:pPr>
    </w:p>
    <w:p w:rsidR="009F083A" w:rsidRPr="009F083A" w:rsidRDefault="009F083A" w:rsidP="009F083A">
      <w:pPr>
        <w:keepNext/>
        <w:outlineLvl w:val="3"/>
        <w:rPr>
          <w:rFonts w:eastAsia="Times New Roman"/>
          <w:b/>
          <w:bCs/>
          <w:color w:val="000000"/>
          <w:szCs w:val="28"/>
          <w:lang w:val="sr-Cyrl-CS"/>
        </w:rPr>
      </w:pPr>
      <w:bookmarkStart w:id="6" w:name="_Toc266702652"/>
      <w:r w:rsidRPr="009F083A">
        <w:rPr>
          <w:rFonts w:eastAsia="Times New Roman"/>
          <w:b/>
          <w:bCs/>
          <w:color w:val="000000"/>
          <w:szCs w:val="28"/>
          <w:lang w:val="sr-Cyrl-CS"/>
        </w:rPr>
        <w:t>Начин остваривања програма</w:t>
      </w:r>
      <w:bookmarkEnd w:id="6"/>
    </w:p>
    <w:p w:rsidR="009F083A" w:rsidRPr="009F083A" w:rsidRDefault="009F083A" w:rsidP="009F083A">
      <w:pPr>
        <w:keepNext/>
        <w:ind w:firstLine="450"/>
        <w:outlineLvl w:val="3"/>
        <w:rPr>
          <w:rFonts w:eastAsia="Times New Roman"/>
          <w:b/>
          <w:bCs/>
          <w:color w:val="000000"/>
          <w:szCs w:val="28"/>
          <w:lang w:val="sr-Cyrl-CS"/>
        </w:rPr>
      </w:pPr>
    </w:p>
    <w:p w:rsidR="009F083A" w:rsidRPr="009F083A" w:rsidRDefault="009F083A" w:rsidP="009F083A">
      <w:pPr>
        <w:keepNext/>
        <w:ind w:firstLine="450"/>
        <w:outlineLvl w:val="3"/>
        <w:rPr>
          <w:rFonts w:eastAsia="Times New Roman"/>
          <w:b/>
          <w:bCs/>
          <w:i/>
          <w:color w:val="000000"/>
          <w:szCs w:val="28"/>
          <w:lang w:val="sr-Cyrl-CS"/>
        </w:rPr>
      </w:pPr>
      <w:bookmarkStart w:id="7" w:name="_Toc266702653"/>
      <w:r w:rsidRPr="009F083A">
        <w:rPr>
          <w:rFonts w:eastAsia="Times New Roman"/>
          <w:b/>
          <w:bCs/>
          <w:i/>
          <w:color w:val="000000"/>
          <w:szCs w:val="28"/>
          <w:lang w:val="sr-Cyrl-CS"/>
        </w:rPr>
        <w:t>Језик (граматика и правопис)</w:t>
      </w:r>
      <w:bookmarkEnd w:id="7"/>
    </w:p>
    <w:p w:rsidR="009F083A" w:rsidRPr="009F083A" w:rsidRDefault="009F083A" w:rsidP="009F083A">
      <w:pPr>
        <w:ind w:firstLine="709"/>
        <w:jc w:val="both"/>
        <w:rPr>
          <w:lang w:val="sr-Cyrl-CS"/>
        </w:rPr>
      </w:pPr>
      <w:r w:rsidRPr="009F083A">
        <w:rPr>
          <w:lang w:val="sr-Latn-CS"/>
        </w:rPr>
        <w:t>У настави језика ученици се оспособљавају за правилну усмену и писмену комуникацију стандардним српским језиком. Отуда захтеви у овом програму нису усмерени само на језичка правила и граматичке норме већ и на њихову функцију. На пример, реченица се не упознаје само као граматичка јединица (са становишта њене структуре), већ и као комуникативна јединица (са становишта њене функције у комуникацији).</w:t>
      </w:r>
    </w:p>
    <w:p w:rsidR="009F083A" w:rsidRPr="009F083A" w:rsidRDefault="009F083A" w:rsidP="009F083A">
      <w:pPr>
        <w:ind w:firstLine="709"/>
        <w:jc w:val="both"/>
        <w:rPr>
          <w:lang w:val="sr-Cyrl-CS"/>
        </w:rPr>
      </w:pPr>
      <w:r w:rsidRPr="009F083A">
        <w:rPr>
          <w:lang w:val="sr-Cyrl-CS"/>
        </w:rPr>
        <w:t>Основни програмски захтев у настави граматике јесте да се ученицима језик представи и тумачи као систем. Ниједна језичка појава не би требало да се изучава изоловано, ван контекста у којем се остварује њена функ</w:t>
      </w:r>
      <w:r w:rsidR="00D832ED">
        <w:rPr>
          <w:lang w:val="sr-Cyrl-CS"/>
        </w:rPr>
        <w:t>ција.</w:t>
      </w:r>
    </w:p>
    <w:p w:rsidR="009F083A" w:rsidRPr="009F083A" w:rsidRDefault="009F083A" w:rsidP="009F083A">
      <w:pPr>
        <w:ind w:firstLine="709"/>
        <w:jc w:val="both"/>
        <w:rPr>
          <w:lang w:val="sr-Cyrl-CS"/>
        </w:rPr>
      </w:pPr>
      <w:r w:rsidRPr="009F083A">
        <w:rPr>
          <w:i/>
          <w:iCs/>
          <w:lang w:val="sr-Cyrl-CS"/>
        </w:rPr>
        <w:t>Поступност</w:t>
      </w:r>
      <w:r w:rsidRPr="009F083A">
        <w:rPr>
          <w:lang w:val="sr-Cyrl-CS"/>
        </w:rPr>
        <w:t xml:space="preserve"> се обезбеђује самим избором и распоредом наставних садржаја, а конкретизација нивоа обраде, као врста упутства за наставну праксу у појединим разредима, назначена је описно формулисаним захтевима: запажање, уочавање, </w:t>
      </w:r>
      <w:r w:rsidRPr="009F083A">
        <w:rPr>
          <w:lang w:val="sr-Cyrl-CS"/>
        </w:rPr>
        <w:lastRenderedPageBreak/>
        <w:t xml:space="preserve">усвајање, појам, препознавање, разликовање, информативно, употреба, обнављање, систематизација и другима. Указивањем на ниво програмских захтева наставницима се помаже у њиховим настојањима да ученике не оптерете </w:t>
      </w:r>
      <w:r w:rsidR="00FC3763">
        <w:rPr>
          <w:lang w:val="sr-Cyrl-CS"/>
        </w:rPr>
        <w:t>обимом и дубином обраде језичке грађе</w:t>
      </w:r>
      <w:r w:rsidRPr="009F083A">
        <w:rPr>
          <w:lang w:val="sr-Cyrl-CS"/>
        </w:rPr>
        <w:t>.</w:t>
      </w:r>
      <w:r w:rsidRPr="009F083A">
        <w:rPr>
          <w:lang w:val="sr-Cyrl-CS"/>
        </w:rPr>
        <w:br/>
      </w:r>
      <w:r w:rsidRPr="009F083A">
        <w:rPr>
          <w:i/>
          <w:iCs/>
          <w:lang w:val="sr-Cyrl-CS"/>
        </w:rPr>
        <w:t>Селективност</w:t>
      </w:r>
      <w:r w:rsidRPr="009F083A">
        <w:rPr>
          <w:lang w:val="sr-Cyrl-CS"/>
        </w:rPr>
        <w:t xml:space="preserve"> се остварује избором најосновнијих језичких законитости и информација о њима.</w:t>
      </w:r>
      <w:r w:rsidRPr="009F083A">
        <w:rPr>
          <w:lang w:val="sr-Cyrl-CS"/>
        </w:rPr>
        <w:br/>
        <w:t>Таквим приступом језичкој грађи у програму наставници се усмеравају да тумачење граматичких категорија заснивају на њиховој функцији коју су ученици у претходним разредима уочили и њоме, у мањој или већој мери, овладали у језичкој пракси. Поступност и селективност у програму граматике најбоље се уочавају на садржајима из синтаксе и морфологије од I до VIII разреда. Исти принципи су, међутим, доследно спроведени и у осталим областима језика. На пример, алтернацију сугласник к, г, х, ученици ће прво запажати у грађењу речи и деклинацији у В разреду, а вежбама и језичким играма у том и претходним разредима навикавати се на правилну употребу тих консонаната у говору и писању; елементарне информације о палатализацији добиће у VI разреду, а усвојена знања о битним гласовним особинама српског језика обновити и систематизовати у VIII разреду. Тим начином ће ученици стећи основне информације о гласовним променама и алтернацијама, оспособиће се за језичку праксу, а неће бити оптерећени учењем описа и историје тих језичких појава.</w:t>
      </w:r>
    </w:p>
    <w:p w:rsidR="009F083A" w:rsidRPr="009F083A" w:rsidRDefault="009F083A" w:rsidP="009F083A">
      <w:pPr>
        <w:ind w:firstLine="709"/>
        <w:jc w:val="both"/>
        <w:rPr>
          <w:lang w:val="sr-Cyrl-CS"/>
        </w:rPr>
      </w:pPr>
      <w:r w:rsidRPr="009F083A">
        <w:rPr>
          <w:lang w:val="sr-Cyrl-CS"/>
        </w:rPr>
        <w:t xml:space="preserve">Елементарне информације из </w:t>
      </w:r>
      <w:r w:rsidRPr="009F083A">
        <w:rPr>
          <w:i/>
          <w:iCs/>
          <w:lang w:val="sr-Cyrl-CS"/>
        </w:rPr>
        <w:t>морфологије</w:t>
      </w:r>
      <w:r w:rsidRPr="009F083A">
        <w:rPr>
          <w:lang w:val="sr-Cyrl-CS"/>
        </w:rPr>
        <w:t xml:space="preserve"> почињу се ученицима давати од II разреда и поступно се из разреда у разред проширују и продубљују. Од самог почетка ученике треба навикавати да уочавају основне морфолошке категорије, на пример: у II разреду поред уочавања речи које именују предмете и бића, уводи се и разликовање рода и броја код тих речи а у III разреду разликовање лица код глагола. Тим путем ће се ученици поступно и логички уводити не само у морфолошке већ и у синтаксичне законитости (разликовање лица код глагола – лични глаголски облици – предикат – реченица). Речи увек треба уочавати и обрађивати у оквиру реченице, у којој се запажају њихове функције, значења и облици.</w:t>
      </w:r>
      <w:r w:rsidRPr="009F083A">
        <w:rPr>
          <w:lang w:val="sr-Cyrl-CS"/>
        </w:rPr>
        <w:br/>
        <w:t xml:space="preserve">Програмске садржаје из </w:t>
      </w:r>
      <w:r w:rsidRPr="009F083A">
        <w:rPr>
          <w:i/>
          <w:iCs/>
          <w:lang w:val="sr-Cyrl-CS"/>
        </w:rPr>
        <w:t>акцентологије</w:t>
      </w:r>
      <w:r w:rsidRPr="009F083A">
        <w:rPr>
          <w:lang w:val="sr-Cyrl-CS"/>
        </w:rPr>
        <w:t xml:space="preserve"> не треба обрађивати као посебне наставне јединице. Не само у настави језика, већ и у настави читања и језичке културе, ученике треба у сваком разреду уводити у програмом предвиђене стандардне акценатске норме а сталним вежбањем, по могућству уз коришћење аудио снимака, ученике треба навикавати да чују правилно акцентовану реч а у крајевима где се одступа од акценатске норме да разликују стандардни акценат од свога акцента.</w:t>
      </w:r>
    </w:p>
    <w:p w:rsidR="009F083A" w:rsidRPr="009F083A" w:rsidRDefault="009F083A" w:rsidP="009F083A">
      <w:pPr>
        <w:ind w:firstLine="709"/>
        <w:jc w:val="both"/>
        <w:rPr>
          <w:lang w:val="sr-Cyrl-CS"/>
        </w:rPr>
      </w:pPr>
      <w:r w:rsidRPr="009F083A">
        <w:rPr>
          <w:bCs/>
          <w:i/>
          <w:lang w:val="sr-Cyrl-CS"/>
        </w:rPr>
        <w:t>Правопис</w:t>
      </w:r>
      <w:r w:rsidRPr="009F083A">
        <w:rPr>
          <w:lang w:val="sr-Cyrl-CS"/>
        </w:rPr>
        <w:t xml:space="preserve"> се савлађује путем систематских вежбања елементарних и сложених које се организују често, разноврсно и различитим облицима писмених вежби. Поред тога, ученике врло рано треба упућивати на служење правописом и правописним речником (школско издање).</w:t>
      </w:r>
    </w:p>
    <w:p w:rsidR="009F083A" w:rsidRPr="009F083A" w:rsidRDefault="009F083A" w:rsidP="009F083A">
      <w:pPr>
        <w:ind w:firstLine="709"/>
        <w:jc w:val="both"/>
        <w:rPr>
          <w:lang w:val="sr-Cyrl-CS"/>
        </w:rPr>
      </w:pPr>
      <w:r w:rsidRPr="009F083A">
        <w:rPr>
          <w:lang w:val="sr-Cyrl-CS"/>
        </w:rPr>
        <w:t xml:space="preserve">У </w:t>
      </w:r>
      <w:r w:rsidRPr="009F083A">
        <w:rPr>
          <w:i/>
          <w:iCs/>
          <w:lang w:val="sr-Cyrl-CS"/>
        </w:rPr>
        <w:t>настави граматике</w:t>
      </w:r>
      <w:r w:rsidRPr="009F083A">
        <w:rPr>
          <w:lang w:val="sr-Cyrl-CS"/>
        </w:rPr>
        <w:t xml:space="preserve"> треба примењивати следеће поступке који су се у пракси потврдили својом функционалношћу:</w:t>
      </w:r>
    </w:p>
    <w:p w:rsidR="009F083A" w:rsidRPr="009F083A" w:rsidRDefault="009F083A" w:rsidP="009F083A">
      <w:pPr>
        <w:numPr>
          <w:ilvl w:val="0"/>
          <w:numId w:val="3"/>
        </w:numPr>
        <w:tabs>
          <w:tab w:val="num" w:pos="720"/>
        </w:tabs>
        <w:ind w:left="720"/>
        <w:jc w:val="both"/>
        <w:rPr>
          <w:lang w:val="sr-Cyrl-CS"/>
        </w:rPr>
      </w:pPr>
      <w:r w:rsidRPr="009F083A">
        <w:rPr>
          <w:lang w:val="sr-Cyrl-CS"/>
        </w:rPr>
        <w:t>подстицање свесне активности и мисаоног осамостаљивања ученика;</w:t>
      </w:r>
    </w:p>
    <w:p w:rsidR="009F083A" w:rsidRPr="009F083A" w:rsidRDefault="009F083A" w:rsidP="009F083A">
      <w:pPr>
        <w:numPr>
          <w:ilvl w:val="0"/>
          <w:numId w:val="3"/>
        </w:numPr>
        <w:tabs>
          <w:tab w:val="num" w:pos="720"/>
        </w:tabs>
        <w:ind w:left="720"/>
        <w:jc w:val="both"/>
        <w:rPr>
          <w:lang w:val="sr-Cyrl-CS"/>
        </w:rPr>
      </w:pPr>
      <w:r w:rsidRPr="009F083A">
        <w:rPr>
          <w:lang w:val="sr-Cyrl-CS"/>
        </w:rPr>
        <w:t>сузбијање мисаоне инерције и ученикових имитаторских склоности;</w:t>
      </w:r>
    </w:p>
    <w:p w:rsidR="009F083A" w:rsidRPr="009F083A" w:rsidRDefault="009F083A" w:rsidP="009F083A">
      <w:pPr>
        <w:numPr>
          <w:ilvl w:val="0"/>
          <w:numId w:val="3"/>
        </w:numPr>
        <w:tabs>
          <w:tab w:val="num" w:pos="720"/>
        </w:tabs>
        <w:ind w:left="720"/>
        <w:jc w:val="both"/>
        <w:rPr>
          <w:lang w:val="sr-Cyrl-CS"/>
        </w:rPr>
      </w:pPr>
      <w:r w:rsidRPr="009F083A">
        <w:rPr>
          <w:lang w:val="sr-Cyrl-CS"/>
        </w:rPr>
        <w:t>заснивање тежишта наставе на суштинским вредностима, односно на битним својствима и стилским функцијама језичких појава;</w:t>
      </w:r>
    </w:p>
    <w:p w:rsidR="009F083A" w:rsidRPr="009F083A" w:rsidRDefault="009F083A" w:rsidP="009F083A">
      <w:pPr>
        <w:numPr>
          <w:ilvl w:val="0"/>
          <w:numId w:val="3"/>
        </w:numPr>
        <w:tabs>
          <w:tab w:val="num" w:pos="720"/>
        </w:tabs>
        <w:ind w:left="720"/>
        <w:jc w:val="both"/>
        <w:rPr>
          <w:lang w:val="sr-Cyrl-CS"/>
        </w:rPr>
      </w:pPr>
      <w:r w:rsidRPr="009F083A">
        <w:rPr>
          <w:lang w:val="sr-Cyrl-CS"/>
        </w:rPr>
        <w:t>уважавање ситуационе условљености језичких појава;</w:t>
      </w:r>
    </w:p>
    <w:p w:rsidR="009F083A" w:rsidRPr="009F083A" w:rsidRDefault="009F083A" w:rsidP="009F083A">
      <w:pPr>
        <w:numPr>
          <w:ilvl w:val="0"/>
          <w:numId w:val="3"/>
        </w:numPr>
        <w:tabs>
          <w:tab w:val="num" w:pos="720"/>
        </w:tabs>
        <w:ind w:left="720"/>
        <w:jc w:val="both"/>
        <w:rPr>
          <w:lang w:val="sr-Cyrl-CS"/>
        </w:rPr>
      </w:pPr>
      <w:r w:rsidRPr="009F083A">
        <w:rPr>
          <w:lang w:val="sr-Cyrl-CS"/>
        </w:rPr>
        <w:t>повезивање наставе језика са доживљавањем уметничког текста;</w:t>
      </w:r>
    </w:p>
    <w:p w:rsidR="009F083A" w:rsidRPr="009F083A" w:rsidRDefault="009F083A" w:rsidP="009F083A">
      <w:pPr>
        <w:numPr>
          <w:ilvl w:val="0"/>
          <w:numId w:val="3"/>
        </w:numPr>
        <w:tabs>
          <w:tab w:val="num" w:pos="720"/>
        </w:tabs>
        <w:ind w:left="720"/>
        <w:jc w:val="both"/>
        <w:rPr>
          <w:lang w:val="sr-Cyrl-CS"/>
        </w:rPr>
      </w:pPr>
      <w:r w:rsidRPr="009F083A">
        <w:rPr>
          <w:lang w:val="sr-Cyrl-CS"/>
        </w:rPr>
        <w:t>откривање стилске функције, односно изражајности језичких појава;</w:t>
      </w:r>
    </w:p>
    <w:p w:rsidR="009F083A" w:rsidRPr="009F083A" w:rsidRDefault="009F083A" w:rsidP="009F083A">
      <w:pPr>
        <w:numPr>
          <w:ilvl w:val="0"/>
          <w:numId w:val="3"/>
        </w:numPr>
        <w:tabs>
          <w:tab w:val="num" w:pos="720"/>
        </w:tabs>
        <w:ind w:left="720"/>
        <w:jc w:val="both"/>
        <w:rPr>
          <w:lang w:val="sr-Cyrl-CS"/>
        </w:rPr>
      </w:pPr>
      <w:r w:rsidRPr="009F083A">
        <w:rPr>
          <w:lang w:val="sr-Cyrl-CS"/>
        </w:rPr>
        <w:t>коришћење уметничких доживљаја као подстицаја за учење матерњег језика;</w:t>
      </w:r>
    </w:p>
    <w:p w:rsidR="009F083A" w:rsidRPr="009F083A" w:rsidRDefault="009F083A" w:rsidP="009F083A">
      <w:pPr>
        <w:numPr>
          <w:ilvl w:val="0"/>
          <w:numId w:val="3"/>
        </w:numPr>
        <w:tabs>
          <w:tab w:val="num" w:pos="720"/>
        </w:tabs>
        <w:ind w:left="720"/>
        <w:jc w:val="both"/>
        <w:rPr>
          <w:lang w:val="sr-Cyrl-CS"/>
        </w:rPr>
      </w:pPr>
      <w:r w:rsidRPr="009F083A">
        <w:rPr>
          <w:lang w:val="sr-Cyrl-CS"/>
        </w:rPr>
        <w:t>систематска и осмишљена вежбања у говору и писању;</w:t>
      </w:r>
    </w:p>
    <w:p w:rsidR="009F083A" w:rsidRPr="009F083A" w:rsidRDefault="009F083A" w:rsidP="009F083A">
      <w:pPr>
        <w:numPr>
          <w:ilvl w:val="0"/>
          <w:numId w:val="3"/>
        </w:numPr>
        <w:tabs>
          <w:tab w:val="num" w:pos="720"/>
        </w:tabs>
        <w:ind w:left="720"/>
        <w:jc w:val="both"/>
        <w:rPr>
          <w:lang w:val="sr-Cyrl-CS"/>
        </w:rPr>
      </w:pPr>
      <w:r w:rsidRPr="009F083A">
        <w:rPr>
          <w:lang w:val="sr-Cyrl-CS"/>
        </w:rPr>
        <w:t>што ефикасније превазилажење нивоа препознавања језичких појава;</w:t>
      </w:r>
    </w:p>
    <w:p w:rsidR="009F083A" w:rsidRPr="009F083A" w:rsidRDefault="009F083A" w:rsidP="009F083A">
      <w:pPr>
        <w:numPr>
          <w:ilvl w:val="0"/>
          <w:numId w:val="3"/>
        </w:numPr>
        <w:tabs>
          <w:tab w:val="num" w:pos="720"/>
        </w:tabs>
        <w:ind w:left="720"/>
        <w:jc w:val="both"/>
        <w:rPr>
          <w:lang w:val="sr-Cyrl-CS"/>
        </w:rPr>
      </w:pPr>
      <w:r w:rsidRPr="009F083A">
        <w:rPr>
          <w:lang w:val="sr-Cyrl-CS"/>
        </w:rPr>
        <w:lastRenderedPageBreak/>
        <w:t>неговање примењеног знања и умења;</w:t>
      </w:r>
    </w:p>
    <w:p w:rsidR="009F083A" w:rsidRPr="009F083A" w:rsidRDefault="009F083A" w:rsidP="009F083A">
      <w:pPr>
        <w:numPr>
          <w:ilvl w:val="0"/>
          <w:numId w:val="3"/>
        </w:numPr>
        <w:tabs>
          <w:tab w:val="num" w:pos="720"/>
        </w:tabs>
        <w:ind w:left="720"/>
        <w:jc w:val="both"/>
        <w:rPr>
          <w:lang w:val="sr-Cyrl-CS"/>
        </w:rPr>
      </w:pPr>
      <w:r w:rsidRPr="009F083A">
        <w:rPr>
          <w:lang w:val="sr-Cyrl-CS"/>
        </w:rPr>
        <w:t>континуирано повезивање знања о језику са непосредном говорном праксом;</w:t>
      </w:r>
    </w:p>
    <w:p w:rsidR="009F083A" w:rsidRPr="009F083A" w:rsidRDefault="009F083A" w:rsidP="009F083A">
      <w:pPr>
        <w:numPr>
          <w:ilvl w:val="0"/>
          <w:numId w:val="3"/>
        </w:numPr>
        <w:tabs>
          <w:tab w:val="num" w:pos="720"/>
        </w:tabs>
        <w:ind w:left="720"/>
        <w:jc w:val="both"/>
        <w:rPr>
          <w:lang w:val="sr-Cyrl-CS"/>
        </w:rPr>
      </w:pPr>
      <w:r w:rsidRPr="009F083A">
        <w:rPr>
          <w:lang w:val="sr-Cyrl-CS"/>
        </w:rPr>
        <w:t>остваривање континуитета у систему правописних и стилских вежбања;</w:t>
      </w:r>
    </w:p>
    <w:p w:rsidR="009F083A" w:rsidRPr="009F083A" w:rsidRDefault="009F083A" w:rsidP="009F083A">
      <w:pPr>
        <w:numPr>
          <w:ilvl w:val="0"/>
          <w:numId w:val="3"/>
        </w:numPr>
        <w:tabs>
          <w:tab w:val="num" w:pos="720"/>
        </w:tabs>
        <w:ind w:left="720"/>
        <w:jc w:val="both"/>
        <w:rPr>
          <w:lang w:val="sr-Cyrl-CS"/>
        </w:rPr>
      </w:pPr>
      <w:r w:rsidRPr="009F083A">
        <w:rPr>
          <w:lang w:val="sr-Cyrl-CS"/>
        </w:rPr>
        <w:t>побуђивање учениковог језичког израза животним ситуацијама;</w:t>
      </w:r>
    </w:p>
    <w:p w:rsidR="009F083A" w:rsidRPr="009F083A" w:rsidRDefault="009F083A" w:rsidP="009F083A">
      <w:pPr>
        <w:numPr>
          <w:ilvl w:val="0"/>
          <w:numId w:val="3"/>
        </w:numPr>
        <w:tabs>
          <w:tab w:val="num" w:pos="720"/>
        </w:tabs>
        <w:ind w:left="720"/>
        <w:jc w:val="both"/>
        <w:rPr>
          <w:lang w:val="sr-Cyrl-CS"/>
        </w:rPr>
      </w:pPr>
      <w:r w:rsidRPr="009F083A">
        <w:rPr>
          <w:lang w:val="sr-Cyrl-CS"/>
        </w:rPr>
        <w:t>указивање на граматичку сачињеност стилских изражајних средстава;</w:t>
      </w:r>
    </w:p>
    <w:p w:rsidR="009F083A" w:rsidRPr="009F083A" w:rsidRDefault="009F083A" w:rsidP="009F083A">
      <w:pPr>
        <w:numPr>
          <w:ilvl w:val="0"/>
          <w:numId w:val="3"/>
        </w:numPr>
        <w:tabs>
          <w:tab w:val="num" w:pos="720"/>
        </w:tabs>
        <w:ind w:left="720"/>
        <w:jc w:val="both"/>
        <w:rPr>
          <w:lang w:val="sr-Cyrl-CS"/>
        </w:rPr>
      </w:pPr>
      <w:r w:rsidRPr="009F083A">
        <w:rPr>
          <w:lang w:val="sr-Cyrl-CS"/>
        </w:rPr>
        <w:t>коришћење прикладних илустрација одређених језичких појава.</w:t>
      </w:r>
    </w:p>
    <w:p w:rsidR="009F083A" w:rsidRPr="009F083A" w:rsidRDefault="009F083A" w:rsidP="009F083A">
      <w:pPr>
        <w:ind w:firstLine="709"/>
        <w:jc w:val="both"/>
        <w:rPr>
          <w:rFonts w:eastAsia="Times New Roman"/>
          <w:lang w:val="sr-Cyrl-CS"/>
        </w:rPr>
      </w:pPr>
      <w:r w:rsidRPr="009F083A">
        <w:rPr>
          <w:rFonts w:eastAsia="Times New Roman"/>
          <w:lang w:val="ru-RU"/>
        </w:rPr>
        <w:t>У настави граматике изразито су функционални они поступци који успешно сузбијају ученикову мисаону инертност, а развијају радозналост и самосталност ученика, што појачава њихов истраживачки и стваралачки однос према језику. Наведена усмерења наставног рада подразумевају његову чврсту везаност за животну, језичку и уметничку праксу, односно за одговарајуће текстове и говорне ситуације. Због тога је указивање на одређену језичку појаву на изолованим реченицама, истргнутим из контекста, означено као изразито непожељан и нефункционалан поступак у настави граматике. Усамљене реченице, лишене контекста, постају мртви модели, подобни да се формално копирају, уче напамет и репродукују, а све то спречава свесну активност ученика и ствара погодну основу за њихову мисаону инертност.</w:t>
      </w:r>
      <w:r w:rsidRPr="009F083A">
        <w:rPr>
          <w:rFonts w:eastAsia="Times New Roman"/>
          <w:lang w:val="ru-RU"/>
        </w:rPr>
        <w:br/>
        <w:t>Савремена методика наставе граматике залаже се да тежиште обраде одређених језичких појава буде засновано на суштинским особеностима, а то значи на њиховим битним својствима и стилским функцијама, што подразумева занемаривање формалних и споредних обележја проучаваних језичких појава.</w:t>
      </w:r>
    </w:p>
    <w:p w:rsidR="009F083A" w:rsidRPr="009F083A" w:rsidRDefault="009F083A" w:rsidP="009F083A">
      <w:pPr>
        <w:ind w:firstLine="709"/>
        <w:jc w:val="both"/>
        <w:rPr>
          <w:rFonts w:eastAsia="Times New Roman"/>
          <w:lang w:val="sr-Cyrl-CS"/>
        </w:rPr>
      </w:pPr>
      <w:r w:rsidRPr="009F083A">
        <w:rPr>
          <w:rFonts w:eastAsia="Times New Roman"/>
          <w:lang w:val="ru-RU"/>
        </w:rPr>
        <w:t>У настави језика нужно је посматрати језичке појаве у животним и језичким околностима које су условиле њихово значење. Ученике ваља упутити на погодне текстове и говорне ситуације у којима се одређена језичка појава природно јавља и испољава. Текстови би требало да буду познати ученицима, а ако пак нису, треба их прочитати и о њима разговарати са ученицима.</w:t>
      </w:r>
    </w:p>
    <w:p w:rsidR="009F083A" w:rsidRPr="009F083A" w:rsidRDefault="009F083A" w:rsidP="009F083A">
      <w:pPr>
        <w:ind w:firstLine="709"/>
        <w:jc w:val="both"/>
        <w:rPr>
          <w:rFonts w:eastAsia="Times New Roman"/>
          <w:lang w:val="sr-Cyrl-CS"/>
        </w:rPr>
      </w:pPr>
      <w:r w:rsidRPr="009F083A">
        <w:rPr>
          <w:rFonts w:eastAsia="Times New Roman"/>
          <w:lang w:val="ru-RU"/>
        </w:rPr>
        <w:t xml:space="preserve">Наставник треба да има на уму и то да упознавање суштине језичке појаве често води преко доживљавања и схватања уметничког текста, што ће бити довољно јак подстицај за наставника да што чешће упућује ученике да откривају стилску функцију (изражајност) језичких појава. То ће допринети развијању ученикове радозналости за језик, јер уметничка доживљавања чине граматичко градиво конкретнијим, лакшим и применљивијим. Кад ученицима постане приступачна стилска (изражајна, експресивна) функција језичке појаве, прихватају је као </w:t>
      </w:r>
      <w:r w:rsidRPr="009F083A">
        <w:rPr>
          <w:rFonts w:eastAsia="Times New Roman"/>
          <w:i/>
          <w:iCs/>
          <w:lang w:val="ru-RU"/>
        </w:rPr>
        <w:t>стваралачки поступак</w:t>
      </w:r>
      <w:r w:rsidRPr="009F083A">
        <w:rPr>
          <w:rFonts w:eastAsia="Times New Roman"/>
          <w:lang w:val="ru-RU"/>
        </w:rPr>
        <w:t>, што је врло погодан и подстицајан пут да знања о језику брже прелазе у умења, да се на тај начин доприноси бољем писменом и усменом изражавању, али и успешнијој анализи књижевних текстова.</w:t>
      </w:r>
    </w:p>
    <w:p w:rsidR="009F083A" w:rsidRPr="009F083A" w:rsidRDefault="009F083A" w:rsidP="009F083A">
      <w:pPr>
        <w:ind w:firstLine="709"/>
        <w:jc w:val="both"/>
        <w:rPr>
          <w:rFonts w:eastAsia="Times New Roman"/>
          <w:lang w:val="sr-Cyrl-CS"/>
        </w:rPr>
      </w:pPr>
      <w:r w:rsidRPr="009F083A">
        <w:rPr>
          <w:rFonts w:eastAsia="Times New Roman"/>
          <w:lang w:val="ru-RU"/>
        </w:rPr>
        <w:t xml:space="preserve">Нужно је да наставник увек има на уму пресудну улогу умесних и систематских </w:t>
      </w:r>
      <w:r w:rsidRPr="009F083A">
        <w:rPr>
          <w:rFonts w:eastAsia="Times New Roman"/>
          <w:i/>
          <w:iCs/>
          <w:lang w:val="ru-RU"/>
        </w:rPr>
        <w:t>вежбања</w:t>
      </w:r>
      <w:r w:rsidRPr="009F083A">
        <w:rPr>
          <w:rFonts w:eastAsia="Times New Roman"/>
          <w:lang w:val="ru-RU"/>
        </w:rPr>
        <w:t>, односно да наставно градиво није усвојено док се добро не увежба. То значи да вежбања морају бити саставни чинилац обраде наставног градива, примене, обнављања и утврђивања знања.</w:t>
      </w:r>
    </w:p>
    <w:p w:rsidR="009F083A" w:rsidRPr="009F083A" w:rsidRDefault="009F083A" w:rsidP="009F083A">
      <w:pPr>
        <w:ind w:firstLine="709"/>
        <w:jc w:val="both"/>
        <w:rPr>
          <w:rFonts w:eastAsia="Times New Roman"/>
          <w:color w:val="000000"/>
          <w:lang w:val="sr-Cyrl-CS"/>
        </w:rPr>
      </w:pPr>
      <w:r w:rsidRPr="009F083A">
        <w:rPr>
          <w:rFonts w:eastAsia="Times New Roman"/>
          <w:color w:val="000000"/>
          <w:lang w:val="sr-Latn-CS"/>
        </w:rPr>
        <w:t xml:space="preserve">Методика наставе језика, теоријски и практично, упућује да у настави матерњег језика треба што пре превазићи нивое препознавања и репродукције, а стрпљиво и упорно неговати више облике знања и умења – </w:t>
      </w:r>
      <w:r w:rsidRPr="009F083A">
        <w:rPr>
          <w:rFonts w:eastAsia="Times New Roman"/>
          <w:i/>
          <w:iCs/>
          <w:color w:val="000000"/>
          <w:lang w:val="sr-Latn-CS"/>
        </w:rPr>
        <w:t>применљивост и стваралаштво</w:t>
      </w:r>
      <w:r w:rsidRPr="009F083A">
        <w:rPr>
          <w:rFonts w:eastAsia="Times New Roman"/>
          <w:color w:val="000000"/>
          <w:lang w:val="sr-Latn-CS"/>
        </w:rPr>
        <w:t>. У настојањима да се у наставној пракси удовољи таквим захтевима, функционално је у свакој погодној прилици знања из граматике ставити у функцију тумачења текста (уметничког и популарног), чиме се оно уздиже од препознавања и репродукције на нивое умења и практичне примене.</w:t>
      </w:r>
    </w:p>
    <w:p w:rsidR="009F083A" w:rsidRPr="009F083A" w:rsidRDefault="009F083A" w:rsidP="009F083A">
      <w:pPr>
        <w:ind w:firstLine="709"/>
        <w:jc w:val="both"/>
        <w:rPr>
          <w:rFonts w:eastAsia="Times New Roman"/>
          <w:color w:val="000000"/>
          <w:lang w:val="sr-Cyrl-CS"/>
        </w:rPr>
      </w:pPr>
      <w:r w:rsidRPr="009F083A">
        <w:rPr>
          <w:rFonts w:eastAsia="Times New Roman"/>
          <w:color w:val="000000"/>
          <w:lang w:val="sr-Latn-CS"/>
        </w:rPr>
        <w:t xml:space="preserve">Практичност и применљивост знања о језику и његово прелажење у умење и навике посебно се постиже неговањем </w:t>
      </w:r>
      <w:r w:rsidRPr="009F083A">
        <w:rPr>
          <w:rFonts w:eastAsia="Times New Roman"/>
          <w:i/>
          <w:iCs/>
          <w:color w:val="000000"/>
          <w:lang w:val="sr-Latn-CS"/>
        </w:rPr>
        <w:t>правописних и стилских вежби</w:t>
      </w:r>
      <w:r w:rsidRPr="009F083A">
        <w:rPr>
          <w:rFonts w:eastAsia="Times New Roman"/>
          <w:color w:val="000000"/>
          <w:lang w:val="sr-Latn-CS"/>
        </w:rPr>
        <w:t>.</w:t>
      </w:r>
    </w:p>
    <w:p w:rsidR="009F083A" w:rsidRPr="009F083A" w:rsidRDefault="009F083A" w:rsidP="009F083A">
      <w:pPr>
        <w:ind w:firstLine="709"/>
        <w:jc w:val="both"/>
        <w:rPr>
          <w:rFonts w:eastAsia="Times New Roman"/>
          <w:color w:val="000000"/>
          <w:lang w:val="sr-Cyrl-CS"/>
        </w:rPr>
      </w:pPr>
      <w:r w:rsidRPr="009F083A">
        <w:rPr>
          <w:rFonts w:eastAsia="Times New Roman"/>
          <w:color w:val="000000"/>
          <w:lang w:val="sr-Latn-CS"/>
        </w:rPr>
        <w:lastRenderedPageBreak/>
        <w:t>Ученике, такође, континуирано треба подстицати да своја знања о језику повезују са комуникативним говором. Један од изразито функционалних поступака у настави граматике јесу вежбања заснована на коришћењу примера из непосредне говорне праксе, што наставу граматике приближава животним потребама у којима се примењени језик појављује као свестрано мотивисана људска активност. Настава на тај начин постаје практичнија и занимљивија, чиме ученику отвара разноврсне могућности за његова стваралачка испољавања.</w:t>
      </w:r>
    </w:p>
    <w:p w:rsidR="009F083A" w:rsidRPr="009F083A" w:rsidRDefault="009F083A" w:rsidP="009F083A">
      <w:pPr>
        <w:ind w:firstLine="709"/>
        <w:jc w:val="both"/>
        <w:rPr>
          <w:rFonts w:eastAsia="Times New Roman"/>
          <w:lang w:val="sr-Cyrl-CS"/>
        </w:rPr>
      </w:pPr>
      <w:r w:rsidRPr="009F083A">
        <w:rPr>
          <w:rFonts w:eastAsia="Times New Roman"/>
          <w:lang w:val="sr-Latn-CS"/>
        </w:rPr>
        <w:t>Ситуације у којима се испољавају одређене језичке појаве може и сам наставник да поставља ученицима, да их спретно подсећа на њихова искуства, а они ће казивати или писати како у изазовним приликама говорно реагују.</w:t>
      </w:r>
    </w:p>
    <w:p w:rsidR="009F083A" w:rsidRPr="009F083A" w:rsidRDefault="009F083A" w:rsidP="009F083A">
      <w:pPr>
        <w:ind w:firstLine="709"/>
        <w:jc w:val="both"/>
        <w:rPr>
          <w:rFonts w:eastAsia="Times New Roman"/>
          <w:color w:val="000000"/>
          <w:lang w:val="sr-Cyrl-CS"/>
        </w:rPr>
      </w:pPr>
      <w:r w:rsidRPr="009F083A">
        <w:rPr>
          <w:rFonts w:eastAsia="Times New Roman"/>
          <w:color w:val="000000"/>
          <w:lang w:val="sr-Latn-CS"/>
        </w:rPr>
        <w:t>Целовити сазнајни кругови у настави граматике, који започињу мотивацијом, а завршавају сазнавањем, резимирањем и применом одређеног градива, у савременом методичком приступу, поготову у проблемски усмереној настави, отварају се и затварају више пута током наставног часа. Такав сазнајни процес подразумева учестало спајање индукције и дедукције, анализе и синтезе, конкретизације и апстракције, теоријских обавештења и практичне обуке.</w:t>
      </w:r>
    </w:p>
    <w:p w:rsidR="009F083A" w:rsidRPr="009F083A" w:rsidRDefault="009F083A" w:rsidP="009F083A">
      <w:pPr>
        <w:ind w:firstLine="709"/>
        <w:jc w:val="both"/>
        <w:rPr>
          <w:rFonts w:eastAsia="Times New Roman"/>
          <w:color w:val="000000"/>
          <w:lang w:val="sr-Cyrl-CS"/>
        </w:rPr>
      </w:pPr>
      <w:r w:rsidRPr="009F083A">
        <w:rPr>
          <w:rFonts w:eastAsia="Times New Roman"/>
          <w:color w:val="000000"/>
          <w:lang w:val="sr-Latn-CS"/>
        </w:rPr>
        <w:t>Савремена методика наставе истиче низ саодносних методичких радњи које ваља применити у наставној обради програмских јединица из језика и које омогућују да сваки целовит сазнајни пут, почев од оног који је уоквирен школским часом, добије своју посебну структуру.</w:t>
      </w:r>
    </w:p>
    <w:p w:rsidR="009F083A" w:rsidRPr="009F083A" w:rsidRDefault="009F083A" w:rsidP="009F083A">
      <w:pPr>
        <w:ind w:firstLine="709"/>
        <w:jc w:val="both"/>
        <w:rPr>
          <w:rFonts w:eastAsia="Times New Roman"/>
          <w:color w:val="000000"/>
          <w:lang w:val="sr-Cyrl-CS"/>
        </w:rPr>
      </w:pPr>
      <w:r w:rsidRPr="009F083A">
        <w:rPr>
          <w:rFonts w:eastAsia="Times New Roman"/>
          <w:color w:val="000000"/>
          <w:lang w:val="sr-Latn-CS"/>
        </w:rPr>
        <w:t>Обрада нових наставних (програмских) јединица подразумева примену следећих методичких радњи:</w:t>
      </w:r>
    </w:p>
    <w:p w:rsidR="009F083A" w:rsidRPr="009F083A" w:rsidRDefault="009F083A" w:rsidP="009F083A">
      <w:pPr>
        <w:numPr>
          <w:ilvl w:val="0"/>
          <w:numId w:val="3"/>
        </w:numPr>
        <w:tabs>
          <w:tab w:val="num" w:pos="720"/>
        </w:tabs>
        <w:ind w:left="720"/>
        <w:jc w:val="both"/>
        <w:rPr>
          <w:lang w:val="sr-Cyrl-CS"/>
        </w:rPr>
      </w:pPr>
      <w:r w:rsidRPr="009F083A">
        <w:rPr>
          <w:lang w:val="sr-Cyrl-CS"/>
        </w:rPr>
        <w:t>Коришћење погодног полазног текста (језичког предлошка) на коме се увиђа и објашњава одговарајућа језичка појава. Најчешће се користе краћи уметнички, научно-популарни и публицистички текстови, а и примери из писмених радова ученика;</w:t>
      </w:r>
    </w:p>
    <w:p w:rsidR="009F083A" w:rsidRPr="009F083A" w:rsidRDefault="009F083A" w:rsidP="009F083A">
      <w:pPr>
        <w:numPr>
          <w:ilvl w:val="0"/>
          <w:numId w:val="3"/>
        </w:numPr>
        <w:tabs>
          <w:tab w:val="num" w:pos="720"/>
        </w:tabs>
        <w:ind w:left="720"/>
        <w:jc w:val="both"/>
        <w:rPr>
          <w:lang w:val="sr-Cyrl-CS"/>
        </w:rPr>
      </w:pPr>
      <w:r w:rsidRPr="009F083A">
        <w:rPr>
          <w:lang w:val="sr-Cyrl-CS"/>
        </w:rPr>
        <w:t>Коришћење исказа (примера из пригодних, текућих или запамћених) говорних ситуација;</w:t>
      </w:r>
    </w:p>
    <w:p w:rsidR="009F083A" w:rsidRPr="009F083A" w:rsidRDefault="009F083A" w:rsidP="009F083A">
      <w:pPr>
        <w:numPr>
          <w:ilvl w:val="0"/>
          <w:numId w:val="3"/>
        </w:numPr>
        <w:tabs>
          <w:tab w:val="num" w:pos="720"/>
        </w:tabs>
        <w:ind w:left="720"/>
        <w:jc w:val="both"/>
        <w:rPr>
          <w:lang w:val="sr-Cyrl-CS"/>
        </w:rPr>
      </w:pPr>
      <w:r w:rsidRPr="009F083A">
        <w:rPr>
          <w:lang w:val="sr-Cyrl-CS"/>
        </w:rPr>
        <w:t>Подстицање ученика да полазни текст доживе и схвате у целини и појединостима;</w:t>
      </w:r>
    </w:p>
    <w:p w:rsidR="009F083A" w:rsidRPr="009F083A" w:rsidRDefault="009F083A" w:rsidP="009F083A">
      <w:pPr>
        <w:numPr>
          <w:ilvl w:val="0"/>
          <w:numId w:val="3"/>
        </w:numPr>
        <w:tabs>
          <w:tab w:val="num" w:pos="720"/>
        </w:tabs>
        <w:ind w:left="720"/>
        <w:jc w:val="both"/>
        <w:rPr>
          <w:lang w:val="sr-Cyrl-CS"/>
        </w:rPr>
      </w:pPr>
      <w:r w:rsidRPr="009F083A">
        <w:rPr>
          <w:lang w:val="sr-Cyrl-CS"/>
        </w:rPr>
        <w:t xml:space="preserve"> Утврђивање и обнављање знања о познатим језичким појавама и појмовима који непосредно доприносе бољем и лакшем схватању новог градива. (Обично се користе примери из познатог текста);</w:t>
      </w:r>
    </w:p>
    <w:p w:rsidR="009F083A" w:rsidRPr="009F083A" w:rsidRDefault="009F083A" w:rsidP="009F083A">
      <w:pPr>
        <w:numPr>
          <w:ilvl w:val="0"/>
          <w:numId w:val="3"/>
        </w:numPr>
        <w:tabs>
          <w:tab w:val="num" w:pos="720"/>
        </w:tabs>
        <w:ind w:left="720"/>
        <w:jc w:val="both"/>
        <w:rPr>
          <w:lang w:val="sr-Cyrl-CS"/>
        </w:rPr>
      </w:pPr>
      <w:r w:rsidRPr="009F083A">
        <w:rPr>
          <w:lang w:val="sr-Cyrl-CS"/>
        </w:rPr>
        <w:t>Упућивање ученика да у тексту, односно у записаним исказима из говорне праксе, уочавају примере језичке појаве која је предмет сазнавања;</w:t>
      </w:r>
    </w:p>
    <w:p w:rsidR="009F083A" w:rsidRPr="009F083A" w:rsidRDefault="009F083A" w:rsidP="009F083A">
      <w:pPr>
        <w:numPr>
          <w:ilvl w:val="0"/>
          <w:numId w:val="3"/>
        </w:numPr>
        <w:tabs>
          <w:tab w:val="num" w:pos="720"/>
        </w:tabs>
        <w:ind w:left="720"/>
        <w:jc w:val="both"/>
        <w:rPr>
          <w:lang w:val="sr-Cyrl-CS"/>
        </w:rPr>
      </w:pPr>
      <w:r w:rsidRPr="009F083A">
        <w:rPr>
          <w:lang w:val="sr-Cyrl-CS"/>
        </w:rPr>
        <w:t>Најављивање и бележење нове наставне јединице и подстицање ученика да запажену језичку појаву истраживачки сагледају;</w:t>
      </w:r>
    </w:p>
    <w:p w:rsidR="009F083A" w:rsidRPr="009F083A" w:rsidRDefault="009F083A" w:rsidP="009F083A">
      <w:pPr>
        <w:numPr>
          <w:ilvl w:val="0"/>
          <w:numId w:val="3"/>
        </w:numPr>
        <w:tabs>
          <w:tab w:val="num" w:pos="720"/>
        </w:tabs>
        <w:ind w:left="720"/>
        <w:jc w:val="both"/>
        <w:rPr>
          <w:lang w:val="sr-Cyrl-CS"/>
        </w:rPr>
      </w:pPr>
      <w:r w:rsidRPr="009F083A">
        <w:rPr>
          <w:lang w:val="sr-Cyrl-CS"/>
        </w:rPr>
        <w:t>Сазнавање битних својстава језичке појаве (облика, значења, функције, промене, изражајних могућности...);</w:t>
      </w:r>
    </w:p>
    <w:p w:rsidR="009F083A" w:rsidRPr="009F083A" w:rsidRDefault="009F083A" w:rsidP="009F083A">
      <w:pPr>
        <w:numPr>
          <w:ilvl w:val="0"/>
          <w:numId w:val="3"/>
        </w:numPr>
        <w:tabs>
          <w:tab w:val="num" w:pos="720"/>
        </w:tabs>
        <w:ind w:left="720"/>
        <w:jc w:val="both"/>
        <w:rPr>
          <w:lang w:val="sr-Cyrl-CS"/>
        </w:rPr>
      </w:pPr>
      <w:r w:rsidRPr="009F083A">
        <w:rPr>
          <w:lang w:val="sr-Cyrl-CS"/>
        </w:rPr>
        <w:t>Сагледавање језичких чињеница (примера) са разних становишта, њихово упоређивање, описивање и класификовање;</w:t>
      </w:r>
    </w:p>
    <w:p w:rsidR="009F083A" w:rsidRPr="009F083A" w:rsidRDefault="009F083A" w:rsidP="009F083A">
      <w:pPr>
        <w:numPr>
          <w:ilvl w:val="0"/>
          <w:numId w:val="3"/>
        </w:numPr>
        <w:tabs>
          <w:tab w:val="num" w:pos="720"/>
        </w:tabs>
        <w:ind w:left="720"/>
        <w:jc w:val="both"/>
        <w:rPr>
          <w:lang w:val="sr-Cyrl-CS"/>
        </w:rPr>
      </w:pPr>
      <w:r w:rsidRPr="009F083A">
        <w:rPr>
          <w:lang w:val="sr-Cyrl-CS"/>
        </w:rPr>
        <w:t>Илустровање и графичко представљање језичких појмова и њихових односа;</w:t>
      </w:r>
    </w:p>
    <w:p w:rsidR="009F083A" w:rsidRPr="009F083A" w:rsidRDefault="009F083A" w:rsidP="009F083A">
      <w:pPr>
        <w:numPr>
          <w:ilvl w:val="0"/>
          <w:numId w:val="3"/>
        </w:numPr>
        <w:tabs>
          <w:tab w:val="num" w:pos="720"/>
        </w:tabs>
        <w:ind w:left="720"/>
        <w:jc w:val="both"/>
        <w:rPr>
          <w:lang w:val="sr-Cyrl-CS"/>
        </w:rPr>
      </w:pPr>
      <w:r w:rsidRPr="009F083A">
        <w:rPr>
          <w:lang w:val="sr-Cyrl-CS"/>
        </w:rPr>
        <w:t>Дефинисање језичког појма; истицање својства језичке појаве и уочених законитости и правилности;</w:t>
      </w:r>
    </w:p>
    <w:p w:rsidR="009F083A" w:rsidRPr="009F083A" w:rsidRDefault="009F083A" w:rsidP="009F083A">
      <w:pPr>
        <w:numPr>
          <w:ilvl w:val="0"/>
          <w:numId w:val="3"/>
        </w:numPr>
        <w:tabs>
          <w:tab w:val="num" w:pos="720"/>
        </w:tabs>
        <w:ind w:left="720"/>
        <w:jc w:val="both"/>
        <w:rPr>
          <w:lang w:val="sr-Cyrl-CS"/>
        </w:rPr>
      </w:pPr>
      <w:r w:rsidRPr="009F083A">
        <w:rPr>
          <w:lang w:val="sr-Cyrl-CS"/>
        </w:rPr>
        <w:t>Препознавање, објашњавање и примена сазнатог градива у новим околностима и у примерима које наводе сами ученици (непосредна дедукција и прво вежбање);</w:t>
      </w:r>
    </w:p>
    <w:p w:rsidR="009F083A" w:rsidRPr="009F083A" w:rsidRDefault="009F083A" w:rsidP="009F083A">
      <w:pPr>
        <w:numPr>
          <w:ilvl w:val="0"/>
          <w:numId w:val="3"/>
        </w:numPr>
        <w:tabs>
          <w:tab w:val="num" w:pos="720"/>
        </w:tabs>
        <w:ind w:left="720"/>
        <w:jc w:val="both"/>
        <w:rPr>
          <w:lang w:val="sr-Cyrl-CS"/>
        </w:rPr>
      </w:pPr>
      <w:r w:rsidRPr="009F083A">
        <w:rPr>
          <w:lang w:val="sr-Cyrl-CS"/>
        </w:rPr>
        <w:t>Утврђивање, обнављање и примена стеченог знања и умења (даља вежбања, у школи и код куће).</w:t>
      </w:r>
    </w:p>
    <w:p w:rsidR="009F083A" w:rsidRPr="009F083A" w:rsidRDefault="009F083A" w:rsidP="009F083A">
      <w:pPr>
        <w:ind w:firstLine="709"/>
        <w:jc w:val="both"/>
        <w:rPr>
          <w:rFonts w:eastAsia="Times New Roman"/>
          <w:lang w:val="sr-Cyrl-CS"/>
        </w:rPr>
      </w:pPr>
      <w:r w:rsidRPr="009F083A">
        <w:rPr>
          <w:rFonts w:eastAsia="Times New Roman"/>
          <w:color w:val="000000"/>
          <w:lang w:val="sr-Latn-CS"/>
        </w:rPr>
        <w:lastRenderedPageBreak/>
        <w:t>Наведене методичке радње међусобно се допуњују и прожимају, а остварују се у сукцесивној и синхроној поставци. Неке од њих могу бити остварене пре наставног часа на коме се разматра одређена језичка појава, а неке и после часа. Тако, на пример, добро је да текст на коме се усваја градиво из граматике буде раније упознат, а да поједине језичке вежбе буду предмет ученичких домаћих задатака. Илустровање, на пример, не мора бити обавезна етапа наставног рада, већ се примењује кад му је функционалност неоспорна.</w:t>
      </w:r>
      <w:r w:rsidRPr="009F083A">
        <w:rPr>
          <w:rFonts w:eastAsia="Times New Roman"/>
          <w:color w:val="000000"/>
          <w:lang w:val="sr-Latn-CS"/>
        </w:rPr>
        <w:br/>
        <w:t>Паралелно и здружено у наведеном сазнајном путу теку све важне логичке операције: запажање, упоређивање, закључивање, доказивање, дефинисање и навођење нових примера. То значи да часови на којима се изучава граматичко градиво немају одељене етапе, односно јасно уочљиве прелазе између њих. Нешто је видљивији прелаз између индуктивног и дедуктивног начина рада, као и између сазнавања језичке појаве и увежбавања.</w:t>
      </w:r>
      <w:r w:rsidRPr="009F083A">
        <w:rPr>
          <w:rFonts w:eastAsia="Times New Roman"/>
          <w:color w:val="000000"/>
          <w:lang w:val="sr-Latn-CS"/>
        </w:rPr>
        <w:br/>
      </w:r>
    </w:p>
    <w:p w:rsidR="009F083A" w:rsidRPr="009F083A" w:rsidRDefault="009F083A" w:rsidP="009F083A">
      <w:pPr>
        <w:keepNext/>
        <w:ind w:firstLine="450"/>
        <w:outlineLvl w:val="3"/>
        <w:rPr>
          <w:rFonts w:eastAsia="Times New Roman"/>
          <w:b/>
          <w:bCs/>
          <w:i/>
          <w:color w:val="000000"/>
          <w:szCs w:val="28"/>
          <w:lang w:val="sr-Cyrl-CS"/>
        </w:rPr>
      </w:pPr>
      <w:bookmarkStart w:id="8" w:name="_Toc266702654"/>
      <w:r w:rsidRPr="009F083A">
        <w:rPr>
          <w:rFonts w:eastAsia="Times New Roman"/>
          <w:b/>
          <w:bCs/>
          <w:i/>
          <w:color w:val="000000"/>
          <w:szCs w:val="28"/>
          <w:lang w:val="sr-Cyrl-CS"/>
        </w:rPr>
        <w:t>Књижевност</w:t>
      </w:r>
      <w:bookmarkEnd w:id="8"/>
    </w:p>
    <w:p w:rsidR="009F083A" w:rsidRPr="009F083A" w:rsidRDefault="00FC3763" w:rsidP="009F083A">
      <w:pPr>
        <w:ind w:firstLine="720"/>
        <w:jc w:val="both"/>
        <w:rPr>
          <w:color w:val="000000"/>
          <w:lang w:val="sr-Cyrl-CS"/>
        </w:rPr>
      </w:pPr>
      <w:r>
        <w:rPr>
          <w:color w:val="000000"/>
          <w:lang w:val="sr-Latn-CS"/>
        </w:rPr>
        <w:t>Увођење</w:t>
      </w:r>
      <w:r>
        <w:rPr>
          <w:color w:val="000000"/>
          <w:lang/>
        </w:rPr>
        <w:t xml:space="preserve"> </w:t>
      </w:r>
      <w:r w:rsidR="009F083A" w:rsidRPr="009F083A">
        <w:rPr>
          <w:color w:val="000000"/>
          <w:lang w:val="sr-Latn-CS"/>
        </w:rPr>
        <w:t>ученика у свет књижевности али и осталих, тзв. некњижевних текстова (популарних, информативних), представља изузетно одговоран наставни задатак. Управо, на овом ступњу школовања стичу се основна и не мало значајна знања, умења и навике од којих ће у доброј мери зависити не само ученичка књижевна култура већ и његова општа култура на којој се темељи укупно образовање сваког школованог човека.</w:t>
      </w:r>
    </w:p>
    <w:p w:rsidR="009F083A" w:rsidRPr="009F083A" w:rsidRDefault="009F083A" w:rsidP="009F083A">
      <w:pPr>
        <w:ind w:firstLine="720"/>
        <w:jc w:val="both"/>
        <w:rPr>
          <w:color w:val="000000"/>
          <w:lang w:val="sr-Cyrl-CS"/>
        </w:rPr>
      </w:pPr>
      <w:r w:rsidRPr="009F083A">
        <w:rPr>
          <w:color w:val="000000"/>
          <w:lang w:val="sr-Latn-CS"/>
        </w:rPr>
        <w:t xml:space="preserve">Методе и облици рада у обради </w:t>
      </w:r>
      <w:r w:rsidRPr="009F083A">
        <w:rPr>
          <w:color w:val="000000"/>
          <w:lang w:val="sr-Cyrl-CS"/>
        </w:rPr>
        <w:t xml:space="preserve">дела </w:t>
      </w:r>
      <w:r w:rsidRPr="009F083A">
        <w:rPr>
          <w:color w:val="000000"/>
          <w:lang w:val="sr-Latn-CS"/>
        </w:rPr>
        <w:t xml:space="preserve">прилагођавају се узрасту ученика. Наставник ће ученике упућивати и подстицати на читање давањем одређених, али различитих задатака: да дело </w:t>
      </w:r>
      <w:r w:rsidRPr="009F083A">
        <w:rPr>
          <w:b/>
          <w:bCs/>
          <w:color w:val="000000"/>
          <w:lang w:val="sr-Latn-CS"/>
        </w:rPr>
        <w:t>прочитају сви</w:t>
      </w:r>
      <w:r w:rsidRPr="009F083A">
        <w:rPr>
          <w:color w:val="000000"/>
          <w:lang w:val="sr-Latn-CS"/>
        </w:rPr>
        <w:t xml:space="preserve"> у одељењу, али да о њему из различитих аспеката говоре или пишу, било сви ученици или пак групе и појединци, који се за поједна питања сами определе или добију специјалан задатак. Тако ће час лектире заинтересовати цело одељење и активирати све ученике. На часу лектире о књижевном делу сваки ученик треба да говори или да чита свој рад према својим могућностима и умењима, а не само одабрани појединци. У току године, на часовима лектире, сваки ученик треба да покаже колико другује с књигом и шта му је то дружење донело, чиме га је обогатило и како га је усмерило.</w:t>
      </w:r>
      <w:r w:rsidRPr="009F083A">
        <w:rPr>
          <w:color w:val="000000"/>
          <w:lang w:val="sr-Latn-CS"/>
        </w:rPr>
        <w:br/>
        <w:t>Имајући у виду такве задатке наставе лектире, наставник ће прво сам проучити списак дела домаће лектире за сваки разред. Ученицима ће крајем текуће и почетком следеће школске године сваку књигу представити и приближити дајући им могућност да изаберу одређене теме за које ће се у читању књиге определити.</w:t>
      </w:r>
    </w:p>
    <w:p w:rsidR="009F083A" w:rsidRPr="009F083A" w:rsidRDefault="009F083A" w:rsidP="009F083A">
      <w:pPr>
        <w:ind w:firstLine="720"/>
        <w:jc w:val="both"/>
        <w:rPr>
          <w:color w:val="000000"/>
          <w:lang w:val="sr-Cyrl-CS"/>
        </w:rPr>
      </w:pPr>
      <w:r w:rsidRPr="009F083A">
        <w:rPr>
          <w:color w:val="000000"/>
          <w:lang w:val="sr-Latn-CS"/>
        </w:rPr>
        <w:t>Редослед читања и обраде одабраних дела лектире наставник благовремено утврђује заједно са ученицима, стручним активом и школским библиотекаром. Часове обраде лектире, утврђене програмом, заједно са насловима књига, наставник уноси у свој годишњи план рада. Тај редослед може у току године да се мења, о чему ученике треба благовремено обавестити.</w:t>
      </w:r>
    </w:p>
    <w:p w:rsidR="009F083A" w:rsidRPr="009F083A" w:rsidRDefault="009F083A" w:rsidP="009F083A">
      <w:pPr>
        <w:ind w:firstLine="720"/>
        <w:jc w:val="both"/>
        <w:rPr>
          <w:b/>
          <w:bCs/>
          <w:color w:val="000000"/>
          <w:lang w:val="sr-Cyrl-CS"/>
        </w:rPr>
      </w:pPr>
      <w:r w:rsidRPr="009F083A">
        <w:rPr>
          <w:color w:val="000000"/>
          <w:lang w:val="sr-Latn-CS"/>
        </w:rPr>
        <w:t xml:space="preserve">И наставнику и ученику </w:t>
      </w:r>
      <w:r w:rsidRPr="009F083A">
        <w:rPr>
          <w:b/>
          <w:bCs/>
          <w:color w:val="000000"/>
          <w:lang w:val="sr-Latn-CS"/>
        </w:rPr>
        <w:t xml:space="preserve">омогућује се избор </w:t>
      </w:r>
      <w:r w:rsidRPr="009F083A">
        <w:rPr>
          <w:b/>
          <w:bCs/>
          <w:color w:val="000000"/>
          <w:lang w:val="sr-Cyrl-CS"/>
        </w:rPr>
        <w:t>дела за обраду</w:t>
      </w:r>
      <w:r w:rsidRPr="009F083A">
        <w:rPr>
          <w:b/>
          <w:bCs/>
          <w:color w:val="000000"/>
          <w:lang w:val="sr-Latn-CS"/>
        </w:rPr>
        <w:t xml:space="preserve"> и изван одређеног списка. Та могућност обавезује наставника да систематски прати савремено књижевно стваралаштво како би могао да одабере и ученицима препоручи нову књигу у правом тренутку. Та могућност употпуњује дати списак </w:t>
      </w:r>
      <w:r w:rsidRPr="009F083A">
        <w:rPr>
          <w:b/>
          <w:bCs/>
          <w:color w:val="000000"/>
          <w:lang w:val="sr-Cyrl-CS"/>
        </w:rPr>
        <w:t xml:space="preserve">епике и лирике </w:t>
      </w:r>
      <w:r w:rsidRPr="009F083A">
        <w:rPr>
          <w:b/>
          <w:bCs/>
          <w:color w:val="000000"/>
          <w:lang w:val="sr-Latn-CS"/>
        </w:rPr>
        <w:t xml:space="preserve"> и осавремењује га.</w:t>
      </w:r>
    </w:p>
    <w:p w:rsidR="009F083A" w:rsidRPr="009F083A" w:rsidRDefault="009F083A" w:rsidP="009F083A"/>
    <w:p w:rsidR="009F083A" w:rsidRPr="009F083A" w:rsidRDefault="009F083A" w:rsidP="009F083A"/>
    <w:p w:rsidR="009F083A" w:rsidRPr="009F083A" w:rsidRDefault="009F083A" w:rsidP="009F083A"/>
    <w:p w:rsidR="006A7C95" w:rsidRDefault="006A7C95" w:rsidP="009F083A">
      <w:pPr>
        <w:pStyle w:val="Heading4"/>
      </w:pPr>
    </w:p>
    <w:sectPr w:rsidR="006A7C95" w:rsidSect="00A95A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94F88"/>
    <w:multiLevelType w:val="hybridMultilevel"/>
    <w:tmpl w:val="ADD2C45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
    <w:nsid w:val="2B5F1782"/>
    <w:multiLevelType w:val="hybridMultilevel"/>
    <w:tmpl w:val="0B2882A4"/>
    <w:lvl w:ilvl="0" w:tplc="04090001">
      <w:start w:val="1"/>
      <w:numFmt w:val="bullet"/>
      <w:lvlText w:val=""/>
      <w:lvlJc w:val="left"/>
      <w:pPr>
        <w:ind w:left="589"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926174"/>
    <w:multiLevelType w:val="hybridMultilevel"/>
    <w:tmpl w:val="FE3CF46C"/>
    <w:lvl w:ilvl="0" w:tplc="0BCA972E">
      <w:start w:val="1"/>
      <w:numFmt w:val="bullet"/>
      <w:lvlText w:val=""/>
      <w:lvlJc w:val="left"/>
      <w:pPr>
        <w:tabs>
          <w:tab w:val="num" w:pos="284"/>
        </w:tabs>
        <w:ind w:left="284" w:hanging="284"/>
      </w:pPr>
      <w:rPr>
        <w:rFonts w:ascii="Symbol" w:hAnsi="Symbol" w:hint="default"/>
        <w:sz w:val="24"/>
        <w:szCs w:val="24"/>
      </w:rPr>
    </w:lvl>
    <w:lvl w:ilvl="1" w:tplc="2B0A6AC0">
      <w:start w:val="1"/>
      <w:numFmt w:val="decimal"/>
      <w:lvlText w:val="%2."/>
      <w:lvlJc w:val="left"/>
      <w:pPr>
        <w:tabs>
          <w:tab w:val="num" w:pos="360"/>
        </w:tabs>
        <w:ind w:left="0" w:firstLine="0"/>
      </w:pPr>
      <w:rPr>
        <w:rFonts w:ascii="Times New Roman" w:hAnsi="Times New Roman" w:hint="default"/>
        <w:b w:val="0"/>
        <w:i w:val="0"/>
        <w:sz w:val="24"/>
        <w:szCs w:val="24"/>
      </w:rPr>
    </w:lvl>
    <w:lvl w:ilvl="2" w:tplc="32987D96">
      <w:start w:val="1"/>
      <w:numFmt w:val="decimal"/>
      <w:lvlText w:val="%3."/>
      <w:lvlJc w:val="left"/>
      <w:pPr>
        <w:tabs>
          <w:tab w:val="num" w:pos="360"/>
        </w:tabs>
        <w:ind w:left="0" w:firstLine="0"/>
      </w:pPr>
      <w:rPr>
        <w:rFonts w:hint="default"/>
        <w:b w:val="0"/>
        <w:i w:val="0"/>
      </w:rPr>
    </w:lvl>
    <w:lvl w:ilvl="3" w:tplc="B56A24CE">
      <w:start w:val="1"/>
      <w:numFmt w:val="bullet"/>
      <w:lvlText w:val=""/>
      <w:lvlJc w:val="left"/>
      <w:pPr>
        <w:tabs>
          <w:tab w:val="num" w:pos="2880"/>
        </w:tabs>
        <w:ind w:left="2880" w:hanging="360"/>
      </w:pPr>
      <w:rPr>
        <w:rFonts w:ascii="Symbol" w:hAnsi="Symbol" w:hint="default"/>
        <w:color w:val="auto"/>
        <w:sz w:val="24"/>
        <w:szCs w:val="24"/>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669B"/>
    <w:rsid w:val="003855AD"/>
    <w:rsid w:val="00507F32"/>
    <w:rsid w:val="006A7C95"/>
    <w:rsid w:val="009F083A"/>
    <w:rsid w:val="00A95A98"/>
    <w:rsid w:val="00D4669B"/>
    <w:rsid w:val="00D832ED"/>
    <w:rsid w:val="00FC37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A98"/>
    <w:pPr>
      <w:spacing w:line="240" w:lineRule="auto"/>
    </w:pPr>
  </w:style>
  <w:style w:type="paragraph" w:styleId="Heading4">
    <w:name w:val="heading 4"/>
    <w:basedOn w:val="Normal"/>
    <w:next w:val="Normal"/>
    <w:link w:val="Heading4Char"/>
    <w:qFormat/>
    <w:rsid w:val="00D4669B"/>
    <w:pPr>
      <w:keepNext/>
      <w:outlineLvl w:val="3"/>
    </w:pPr>
    <w:rPr>
      <w:rFonts w:eastAsia="Times New Roman"/>
      <w:b/>
      <w:bCs/>
      <w:color w:val="000000"/>
      <w:szCs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4669B"/>
    <w:rPr>
      <w:rFonts w:eastAsia="Times New Roman"/>
      <w:b/>
      <w:bCs/>
      <w:color w:val="000000"/>
      <w:szCs w:val="28"/>
      <w:lang w:val="sr-Cyrl-CS"/>
    </w:rPr>
  </w:style>
  <w:style w:type="paragraph" w:customStyle="1" w:styleId="Style2">
    <w:name w:val="Style2"/>
    <w:basedOn w:val="Normal"/>
    <w:link w:val="Style2Char"/>
    <w:qFormat/>
    <w:rsid w:val="00D4669B"/>
    <w:pPr>
      <w:ind w:firstLine="709"/>
      <w:jc w:val="both"/>
    </w:pPr>
    <w:rPr>
      <w:rFonts w:eastAsia="Times New Roman"/>
      <w:lang w:val="ru-RU"/>
    </w:rPr>
  </w:style>
  <w:style w:type="character" w:customStyle="1" w:styleId="Style2Char">
    <w:name w:val="Style2 Char"/>
    <w:basedOn w:val="DefaultParagraphFont"/>
    <w:link w:val="Style2"/>
    <w:rsid w:val="00D4669B"/>
    <w:rPr>
      <w:rFonts w:eastAsia="Times New Roman"/>
      <w:lang w:val="ru-RU"/>
    </w:rPr>
  </w:style>
  <w:style w:type="paragraph" w:styleId="ListParagraph">
    <w:name w:val="List Paragraph"/>
    <w:basedOn w:val="Normal"/>
    <w:uiPriority w:val="34"/>
    <w:qFormat/>
    <w:rsid w:val="00D4669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3765</Words>
  <Characters>21464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dc:creator>
  <cp:keywords/>
  <dc:description/>
  <cp:lastModifiedBy>Dejana</cp:lastModifiedBy>
  <cp:revision>5</cp:revision>
  <dcterms:created xsi:type="dcterms:W3CDTF">2015-12-27T13:02:00Z</dcterms:created>
  <dcterms:modified xsi:type="dcterms:W3CDTF">2015-12-27T17:21:00Z</dcterms:modified>
</cp:coreProperties>
</file>